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247" w:rsidRPr="00020247" w:rsidRDefault="00020247" w:rsidP="00EF6B75">
      <w:pPr>
        <w:pStyle w:val="1"/>
        <w:spacing w:before="0" w:beforeAutospacing="0" w:after="0" w:afterAutospacing="0"/>
        <w:ind w:firstLine="709"/>
        <w:jc w:val="both"/>
        <w:rPr>
          <w:sz w:val="28"/>
          <w:szCs w:val="28"/>
        </w:rPr>
      </w:pPr>
      <w:r>
        <w:rPr>
          <w:sz w:val="28"/>
          <w:szCs w:val="28"/>
        </w:rPr>
        <w:t xml:space="preserve">1. </w:t>
      </w:r>
      <w:r w:rsidRPr="00020247">
        <w:rPr>
          <w:sz w:val="28"/>
          <w:szCs w:val="28"/>
        </w:rPr>
        <w:t>В законодательство внесено изменение, предусматривающее сокращённые сроки вступления в силу актов в сфере таможенного регулирования</w:t>
      </w:r>
    </w:p>
    <w:p w:rsidR="00020247" w:rsidRDefault="00020247" w:rsidP="00EF6B75">
      <w:pPr>
        <w:pStyle w:val="a3"/>
        <w:spacing w:before="0" w:beforeAutospacing="0" w:after="0" w:afterAutospacing="0"/>
        <w:ind w:firstLine="709"/>
        <w:jc w:val="both"/>
        <w:rPr>
          <w:sz w:val="28"/>
          <w:szCs w:val="28"/>
        </w:rPr>
      </w:pPr>
      <w:r w:rsidRPr="00020247">
        <w:rPr>
          <w:sz w:val="28"/>
          <w:szCs w:val="28"/>
        </w:rPr>
        <w:t>Владимир Путин подписал Федеральный закон «О внесении изменения в статью 392 Федерального закона «О таможенном регулировании в Российской Федерации и о внесении изменений в отдельные законодатель</w:t>
      </w:r>
      <w:r>
        <w:rPr>
          <w:sz w:val="28"/>
          <w:szCs w:val="28"/>
        </w:rPr>
        <w:t xml:space="preserve">ные акты Российской Федерации». </w:t>
      </w:r>
    </w:p>
    <w:p w:rsidR="00020247" w:rsidRPr="00020247" w:rsidRDefault="00020247" w:rsidP="00EF6B75">
      <w:pPr>
        <w:pStyle w:val="a3"/>
        <w:spacing w:before="0" w:beforeAutospacing="0" w:after="0" w:afterAutospacing="0"/>
        <w:ind w:firstLine="709"/>
        <w:jc w:val="both"/>
        <w:rPr>
          <w:sz w:val="28"/>
          <w:szCs w:val="28"/>
        </w:rPr>
      </w:pPr>
      <w:r>
        <w:rPr>
          <w:sz w:val="28"/>
          <w:szCs w:val="28"/>
        </w:rPr>
        <w:t>П</w:t>
      </w:r>
      <w:r w:rsidRPr="00020247">
        <w:rPr>
          <w:sz w:val="28"/>
          <w:szCs w:val="28"/>
        </w:rPr>
        <w:t>редусматривается, что до 31 декабря 2023 года включительно для указов Президента Российской Федерации, постановлений и распоряжений Правительства Российской Федерации, нормативных правовых актов федеральных органов исполнительной власти в сфере таможенного регулирования может устанавливаться специальный порядок вступления их в силу, предусматривающий сокращённые сроки вступления данных актов в силу.</w:t>
      </w:r>
    </w:p>
    <w:p w:rsidR="00020247" w:rsidRPr="00020247" w:rsidRDefault="00020247" w:rsidP="00EF6B75">
      <w:pPr>
        <w:ind w:firstLine="709"/>
        <w:jc w:val="both"/>
        <w:rPr>
          <w:sz w:val="28"/>
          <w:szCs w:val="28"/>
        </w:rPr>
      </w:pPr>
    </w:p>
    <w:p w:rsidR="00020247" w:rsidRPr="00020247" w:rsidRDefault="00EF6B75" w:rsidP="00EF6B75">
      <w:pPr>
        <w:pStyle w:val="1"/>
        <w:spacing w:before="0" w:beforeAutospacing="0" w:after="0" w:afterAutospacing="0"/>
        <w:ind w:firstLine="709"/>
        <w:jc w:val="both"/>
        <w:rPr>
          <w:sz w:val="28"/>
          <w:szCs w:val="28"/>
        </w:rPr>
      </w:pPr>
      <w:r w:rsidRPr="00EF6B75">
        <w:rPr>
          <w:sz w:val="28"/>
          <w:szCs w:val="28"/>
        </w:rPr>
        <w:t>2</w:t>
      </w:r>
      <w:r>
        <w:rPr>
          <w:sz w:val="28"/>
          <w:szCs w:val="28"/>
        </w:rPr>
        <w:t xml:space="preserve">. </w:t>
      </w:r>
      <w:r w:rsidR="00020247" w:rsidRPr="00020247">
        <w:rPr>
          <w:sz w:val="28"/>
          <w:szCs w:val="28"/>
        </w:rPr>
        <w:t>Подписан закон, расширяющий полномочия регионов по развитию федеральных научных и образовательных организаций</w:t>
      </w:r>
    </w:p>
    <w:p w:rsidR="00020247" w:rsidRPr="00020247" w:rsidRDefault="00020247" w:rsidP="00EF6B75">
      <w:pPr>
        <w:pStyle w:val="a3"/>
        <w:spacing w:before="0" w:beforeAutospacing="0" w:after="0" w:afterAutospacing="0"/>
        <w:ind w:firstLine="709"/>
        <w:jc w:val="both"/>
        <w:rPr>
          <w:sz w:val="28"/>
          <w:szCs w:val="28"/>
        </w:rPr>
      </w:pPr>
      <w:r w:rsidRPr="00020247">
        <w:rPr>
          <w:sz w:val="28"/>
          <w:szCs w:val="28"/>
        </w:rPr>
        <w:t>Президент подписал Федеральный закон «О внесении изменений в статью 12 Федерального закона «О науке и государственной научно-технической политике» и статью 8 Федерального закона «Об образовании в Российской Федерации».</w:t>
      </w:r>
    </w:p>
    <w:p w:rsidR="00020247" w:rsidRPr="00020247" w:rsidRDefault="00EF6B75" w:rsidP="00EF6B75">
      <w:pPr>
        <w:pStyle w:val="a3"/>
        <w:spacing w:before="0" w:beforeAutospacing="0" w:after="0" w:afterAutospacing="0"/>
        <w:ind w:firstLine="709"/>
        <w:jc w:val="both"/>
        <w:rPr>
          <w:sz w:val="28"/>
          <w:szCs w:val="28"/>
        </w:rPr>
      </w:pPr>
      <w:r>
        <w:rPr>
          <w:sz w:val="28"/>
          <w:szCs w:val="28"/>
        </w:rPr>
        <w:t>У</w:t>
      </w:r>
      <w:r w:rsidR="00020247" w:rsidRPr="00020247">
        <w:rPr>
          <w:sz w:val="28"/>
          <w:szCs w:val="28"/>
        </w:rPr>
        <w:t>станавливается, что к полномочиям органов государственной власти субъектов Российской Федерации относится право осуществлять финансовое обеспечение проведения научных исследований и (или) экспериментальных разработок в федеральных государственных научных организациях, федеральных государственных образовательных организациях высшего образования, реализации программ или планов развития федеральных государственных научных организаций, а также участвовать в формировании инфраструктуры указанных научных организаций.</w:t>
      </w:r>
    </w:p>
    <w:p w:rsidR="00020247" w:rsidRPr="00020247" w:rsidRDefault="00EF6B75" w:rsidP="00EF6B75">
      <w:pPr>
        <w:pStyle w:val="a3"/>
        <w:spacing w:before="0" w:beforeAutospacing="0" w:after="0" w:afterAutospacing="0"/>
        <w:ind w:firstLine="709"/>
        <w:jc w:val="both"/>
        <w:rPr>
          <w:sz w:val="28"/>
          <w:szCs w:val="28"/>
        </w:rPr>
      </w:pPr>
      <w:r>
        <w:rPr>
          <w:sz w:val="28"/>
          <w:szCs w:val="28"/>
        </w:rPr>
        <w:t>О</w:t>
      </w:r>
      <w:r w:rsidR="00020247" w:rsidRPr="00020247">
        <w:rPr>
          <w:sz w:val="28"/>
          <w:szCs w:val="28"/>
        </w:rPr>
        <w:t>рганы государственной власти субъектов Российской Федерации также вправе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rsidR="00020247" w:rsidRPr="00020247" w:rsidRDefault="00020247" w:rsidP="00EF6B75">
      <w:pPr>
        <w:ind w:firstLine="709"/>
        <w:jc w:val="both"/>
        <w:rPr>
          <w:sz w:val="28"/>
          <w:szCs w:val="28"/>
        </w:rPr>
      </w:pPr>
    </w:p>
    <w:p w:rsidR="00020247" w:rsidRPr="00020247" w:rsidRDefault="00EF6B75" w:rsidP="00EF6B75">
      <w:pPr>
        <w:pStyle w:val="1"/>
        <w:spacing w:before="0" w:beforeAutospacing="0" w:after="0" w:afterAutospacing="0"/>
        <w:ind w:firstLine="709"/>
        <w:jc w:val="both"/>
        <w:rPr>
          <w:sz w:val="28"/>
          <w:szCs w:val="28"/>
        </w:rPr>
      </w:pPr>
      <w:r>
        <w:rPr>
          <w:sz w:val="28"/>
          <w:szCs w:val="28"/>
        </w:rPr>
        <w:t xml:space="preserve">3. </w:t>
      </w:r>
      <w:r w:rsidR="00020247" w:rsidRPr="00020247">
        <w:rPr>
          <w:sz w:val="28"/>
          <w:szCs w:val="28"/>
        </w:rPr>
        <w:t>Подписан закон, направленный на защиту прав собственников помещений в многоквартирных домах</w:t>
      </w:r>
    </w:p>
    <w:p w:rsidR="00020247" w:rsidRPr="00020247" w:rsidRDefault="00020247" w:rsidP="00EF6B75">
      <w:pPr>
        <w:pStyle w:val="a3"/>
        <w:spacing w:before="0" w:beforeAutospacing="0" w:after="0" w:afterAutospacing="0"/>
        <w:ind w:firstLine="709"/>
        <w:jc w:val="both"/>
        <w:rPr>
          <w:sz w:val="28"/>
          <w:szCs w:val="28"/>
        </w:rPr>
      </w:pPr>
      <w:r w:rsidRPr="00020247">
        <w:rPr>
          <w:sz w:val="28"/>
          <w:szCs w:val="28"/>
        </w:rPr>
        <w:t>Федеральным законом предусматривается наделение органов местного самоуправления полномочием по принятию решения об отказе в выдаче разрешения на установку и эксплуатацию рекламной конструкции в случае отсутствия полученного в установленном порядке согласия собственников помещений в многоквартирном доме на присоединение рекламной конструкции к общему имуществу собственников этих помещений.</w:t>
      </w:r>
    </w:p>
    <w:p w:rsidR="00020247" w:rsidRPr="00020247" w:rsidRDefault="00020247" w:rsidP="00EF6B75">
      <w:pPr>
        <w:pStyle w:val="a3"/>
        <w:spacing w:before="0" w:beforeAutospacing="0" w:after="0" w:afterAutospacing="0"/>
        <w:ind w:firstLine="709"/>
        <w:jc w:val="both"/>
        <w:rPr>
          <w:sz w:val="28"/>
          <w:szCs w:val="28"/>
        </w:rPr>
      </w:pPr>
      <w:r w:rsidRPr="00020247">
        <w:rPr>
          <w:sz w:val="28"/>
          <w:szCs w:val="28"/>
        </w:rPr>
        <w:lastRenderedPageBreak/>
        <w:t>В случае если разрешение на установку и эксплуатацию рекламной конструкции было выдано в отсутствие указанного согласия, это разрешение подлежит аннулированию на основании предписания антимонопольного органа.</w:t>
      </w:r>
    </w:p>
    <w:p w:rsidR="00020247" w:rsidRPr="00020247" w:rsidRDefault="00020247" w:rsidP="00EF6B75">
      <w:pPr>
        <w:ind w:firstLine="709"/>
        <w:jc w:val="both"/>
        <w:rPr>
          <w:sz w:val="28"/>
          <w:szCs w:val="28"/>
        </w:rPr>
      </w:pPr>
    </w:p>
    <w:p w:rsidR="00020247" w:rsidRPr="00020247" w:rsidRDefault="00EF6B75" w:rsidP="00EF6B75">
      <w:pPr>
        <w:pStyle w:val="1"/>
        <w:spacing w:before="0" w:beforeAutospacing="0" w:after="0" w:afterAutospacing="0"/>
        <w:ind w:firstLine="709"/>
        <w:jc w:val="both"/>
        <w:rPr>
          <w:sz w:val="28"/>
          <w:szCs w:val="28"/>
        </w:rPr>
      </w:pPr>
      <w:r>
        <w:rPr>
          <w:sz w:val="28"/>
          <w:szCs w:val="28"/>
        </w:rPr>
        <w:t xml:space="preserve">4. </w:t>
      </w:r>
      <w:r w:rsidR="00020247" w:rsidRPr="00020247">
        <w:rPr>
          <w:sz w:val="28"/>
          <w:szCs w:val="28"/>
        </w:rPr>
        <w:t>Установлена административная ответственность за публичное отождествление роли СССР и нацистской Германии во Второй мировой войне</w:t>
      </w:r>
    </w:p>
    <w:p w:rsidR="00020247" w:rsidRPr="00020247" w:rsidRDefault="00020247" w:rsidP="00EF6B75">
      <w:pPr>
        <w:pStyle w:val="a3"/>
        <w:spacing w:before="0" w:beforeAutospacing="0" w:after="0" w:afterAutospacing="0"/>
        <w:ind w:firstLine="709"/>
        <w:jc w:val="both"/>
        <w:rPr>
          <w:sz w:val="28"/>
          <w:szCs w:val="28"/>
        </w:rPr>
      </w:pPr>
      <w:r w:rsidRPr="00020247">
        <w:rPr>
          <w:sz w:val="28"/>
          <w:szCs w:val="28"/>
        </w:rPr>
        <w:t xml:space="preserve">Владимир Путин подписал Федеральный закон «О внесении изменений в Кодекс Российской Федерации об административных правонарушениях». </w:t>
      </w:r>
    </w:p>
    <w:p w:rsidR="00020247" w:rsidRPr="00020247" w:rsidRDefault="00EF6B75" w:rsidP="00EF6B75">
      <w:pPr>
        <w:pStyle w:val="a3"/>
        <w:spacing w:before="0" w:beforeAutospacing="0" w:after="0" w:afterAutospacing="0"/>
        <w:ind w:firstLine="709"/>
        <w:jc w:val="both"/>
        <w:rPr>
          <w:sz w:val="28"/>
          <w:szCs w:val="28"/>
        </w:rPr>
      </w:pPr>
      <w:r>
        <w:rPr>
          <w:sz w:val="28"/>
          <w:szCs w:val="28"/>
        </w:rPr>
        <w:t>У</w:t>
      </w:r>
      <w:r w:rsidR="00020247" w:rsidRPr="00020247">
        <w:rPr>
          <w:sz w:val="28"/>
          <w:szCs w:val="28"/>
        </w:rPr>
        <w:t>станавливается административная ответственность за нарушение установленного федеральным законом запрета публичного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в ходе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w:t>
      </w:r>
    </w:p>
    <w:p w:rsidR="00020247" w:rsidRPr="00020247" w:rsidRDefault="00020247" w:rsidP="00EF6B75">
      <w:pPr>
        <w:pStyle w:val="a3"/>
        <w:spacing w:before="0" w:beforeAutospacing="0" w:after="0" w:afterAutospacing="0"/>
        <w:ind w:firstLine="709"/>
        <w:jc w:val="both"/>
        <w:rPr>
          <w:sz w:val="28"/>
          <w:szCs w:val="28"/>
        </w:rPr>
      </w:pPr>
      <w:r w:rsidRPr="00020247">
        <w:rPr>
          <w:sz w:val="28"/>
          <w:szCs w:val="28"/>
        </w:rPr>
        <w:t>Дела об указанных административных правонарушениях относятся к подведомственности судей. Правом составлять протоколы о таких административных правонарушениях наделяются должностные лица органов внутренних дел (полиции) и должностные лица органа, осуществляющего функции по контролю и надзору в сфере связи, информационных технологий и массовых коммуникаций.</w:t>
      </w:r>
    </w:p>
    <w:p w:rsidR="00020247" w:rsidRPr="00020247" w:rsidRDefault="00020247" w:rsidP="00EF6B75">
      <w:pPr>
        <w:ind w:firstLine="709"/>
        <w:jc w:val="both"/>
        <w:rPr>
          <w:sz w:val="28"/>
          <w:szCs w:val="28"/>
        </w:rPr>
      </w:pPr>
    </w:p>
    <w:p w:rsidR="00020247" w:rsidRPr="00020247" w:rsidRDefault="00EF6B75" w:rsidP="00EF6B75">
      <w:pPr>
        <w:pStyle w:val="1"/>
        <w:spacing w:before="0" w:beforeAutospacing="0" w:after="0" w:afterAutospacing="0"/>
        <w:ind w:firstLine="709"/>
        <w:jc w:val="both"/>
        <w:rPr>
          <w:sz w:val="28"/>
          <w:szCs w:val="28"/>
        </w:rPr>
      </w:pPr>
      <w:r>
        <w:rPr>
          <w:sz w:val="28"/>
          <w:szCs w:val="28"/>
        </w:rPr>
        <w:t xml:space="preserve">5. </w:t>
      </w:r>
      <w:r w:rsidR="00020247" w:rsidRPr="00020247">
        <w:rPr>
          <w:sz w:val="28"/>
          <w:szCs w:val="28"/>
        </w:rPr>
        <w:t>Уточнён порядок индексации присуждённых судом денежных сумм</w:t>
      </w:r>
    </w:p>
    <w:p w:rsidR="00020247" w:rsidRPr="00020247" w:rsidRDefault="00020247" w:rsidP="00EF6B75">
      <w:pPr>
        <w:pStyle w:val="a3"/>
        <w:spacing w:before="0" w:beforeAutospacing="0" w:after="0" w:afterAutospacing="0"/>
        <w:ind w:firstLine="709"/>
        <w:jc w:val="both"/>
        <w:rPr>
          <w:sz w:val="28"/>
          <w:szCs w:val="28"/>
        </w:rPr>
      </w:pPr>
      <w:r w:rsidRPr="00020247">
        <w:rPr>
          <w:sz w:val="28"/>
          <w:szCs w:val="28"/>
        </w:rPr>
        <w:t>Президент подписал Федеральный закон «О внесении изменения в статью 208 Гражданского процессуального кодекса Российской Федерации».</w:t>
      </w:r>
    </w:p>
    <w:p w:rsidR="00020247" w:rsidRPr="00020247" w:rsidRDefault="00020247" w:rsidP="00EF6B75">
      <w:pPr>
        <w:pStyle w:val="a3"/>
        <w:spacing w:before="0" w:beforeAutospacing="0" w:after="0" w:afterAutospacing="0"/>
        <w:ind w:firstLine="709"/>
        <w:jc w:val="both"/>
        <w:rPr>
          <w:sz w:val="28"/>
          <w:szCs w:val="28"/>
        </w:rPr>
      </w:pPr>
      <w:r w:rsidRPr="00020247">
        <w:rPr>
          <w:sz w:val="28"/>
          <w:szCs w:val="28"/>
        </w:rPr>
        <w:t>Федеральный закон направлен на реализацию постановления Конституционного Суда Российской Федерации от 12 января 2021 года № 1-П. В связи с этим устанавливается, что для индексации присуждённых судом денежных сумм используется официальная статистическая информация об индексе потребительских цен (тарифов) на товары и услуги в Российской Федерации (если иное не предусмотрено федеральным законом или договором).</w:t>
      </w:r>
    </w:p>
    <w:p w:rsidR="00020247" w:rsidRPr="00020247" w:rsidRDefault="00020247" w:rsidP="00EF6B75">
      <w:pPr>
        <w:ind w:firstLine="709"/>
        <w:jc w:val="both"/>
        <w:rPr>
          <w:sz w:val="28"/>
          <w:szCs w:val="28"/>
        </w:rPr>
      </w:pPr>
    </w:p>
    <w:p w:rsidR="00020247" w:rsidRPr="00020247" w:rsidRDefault="00EF6B75" w:rsidP="00EF6B75">
      <w:pPr>
        <w:pStyle w:val="1"/>
        <w:spacing w:before="0" w:beforeAutospacing="0" w:after="0" w:afterAutospacing="0"/>
        <w:ind w:firstLine="709"/>
        <w:jc w:val="both"/>
        <w:rPr>
          <w:sz w:val="28"/>
          <w:szCs w:val="28"/>
        </w:rPr>
      </w:pPr>
      <w:r>
        <w:rPr>
          <w:sz w:val="28"/>
          <w:szCs w:val="28"/>
        </w:rPr>
        <w:t xml:space="preserve">6. </w:t>
      </w:r>
      <w:r w:rsidR="00020247" w:rsidRPr="00020247">
        <w:rPr>
          <w:sz w:val="28"/>
          <w:szCs w:val="28"/>
        </w:rPr>
        <w:t>Подписан закон, усиливающий административную ответственность за нарушение правил поведения на железнодорожном транспорте</w:t>
      </w:r>
    </w:p>
    <w:p w:rsidR="00020247" w:rsidRPr="00020247" w:rsidRDefault="00EF6B75" w:rsidP="00EF6B75">
      <w:pPr>
        <w:pStyle w:val="a3"/>
        <w:spacing w:before="0" w:beforeAutospacing="0" w:after="0" w:afterAutospacing="0"/>
        <w:ind w:firstLine="709"/>
        <w:jc w:val="both"/>
        <w:rPr>
          <w:sz w:val="28"/>
          <w:szCs w:val="28"/>
        </w:rPr>
      </w:pPr>
      <w:r>
        <w:rPr>
          <w:sz w:val="28"/>
          <w:szCs w:val="28"/>
        </w:rPr>
        <w:t>У</w:t>
      </w:r>
      <w:r w:rsidR="00020247" w:rsidRPr="00020247">
        <w:rPr>
          <w:sz w:val="28"/>
          <w:szCs w:val="28"/>
        </w:rPr>
        <w:t>силивается административная ответственность за посадку или высадку граждан на ходу поезда либо проезд на подножках, крышах вагонов или в других не приспособленных для проезда пассажиров местах, а равно за самовольную без надобности остановку поезда либо самовольный проезд в грузовом поезде.</w:t>
      </w:r>
    </w:p>
    <w:p w:rsidR="00020247" w:rsidRPr="00020247" w:rsidRDefault="00020247" w:rsidP="00EF6B75">
      <w:pPr>
        <w:pStyle w:val="a3"/>
        <w:spacing w:before="0" w:beforeAutospacing="0" w:after="0" w:afterAutospacing="0"/>
        <w:ind w:firstLine="709"/>
        <w:jc w:val="both"/>
        <w:rPr>
          <w:sz w:val="28"/>
          <w:szCs w:val="28"/>
        </w:rPr>
      </w:pPr>
      <w:r w:rsidRPr="00020247">
        <w:rPr>
          <w:sz w:val="28"/>
          <w:szCs w:val="28"/>
        </w:rPr>
        <w:t>Кроме того, уточняется срок вступления в силу положений части 3.5 Кодекса Российской Федерации об административных правонарушениях, устанавливающих предельный размер административного штрафа за отдельные административные правонарушения.</w:t>
      </w:r>
    </w:p>
    <w:p w:rsidR="00EF6B75" w:rsidRDefault="00EF6B75" w:rsidP="00EF6B75">
      <w:pPr>
        <w:pStyle w:val="1"/>
        <w:spacing w:before="0" w:beforeAutospacing="0" w:after="0" w:afterAutospacing="0"/>
        <w:ind w:firstLine="709"/>
        <w:jc w:val="both"/>
        <w:rPr>
          <w:sz w:val="28"/>
          <w:szCs w:val="28"/>
        </w:rPr>
      </w:pPr>
    </w:p>
    <w:p w:rsidR="00020247" w:rsidRPr="00020247" w:rsidRDefault="00EF6B75" w:rsidP="00EF6B75">
      <w:pPr>
        <w:pStyle w:val="1"/>
        <w:spacing w:before="0" w:beforeAutospacing="0" w:after="0" w:afterAutospacing="0"/>
        <w:ind w:firstLine="709"/>
        <w:jc w:val="both"/>
        <w:rPr>
          <w:sz w:val="28"/>
          <w:szCs w:val="28"/>
        </w:rPr>
      </w:pPr>
      <w:r>
        <w:rPr>
          <w:sz w:val="28"/>
          <w:szCs w:val="28"/>
        </w:rPr>
        <w:lastRenderedPageBreak/>
        <w:t xml:space="preserve">7. </w:t>
      </w:r>
      <w:r w:rsidR="00020247" w:rsidRPr="00020247">
        <w:rPr>
          <w:sz w:val="28"/>
          <w:szCs w:val="28"/>
        </w:rPr>
        <w:t>Подписан закон, усиливающий административную ответственность за нарушение правил поведения на железнодорожном транспорте</w:t>
      </w:r>
    </w:p>
    <w:p w:rsidR="00020247" w:rsidRPr="00020247" w:rsidRDefault="00020247" w:rsidP="00EF6B75">
      <w:pPr>
        <w:pStyle w:val="a3"/>
        <w:spacing w:before="0" w:beforeAutospacing="0" w:after="0" w:afterAutospacing="0"/>
        <w:ind w:firstLine="709"/>
        <w:jc w:val="both"/>
        <w:rPr>
          <w:sz w:val="28"/>
          <w:szCs w:val="28"/>
        </w:rPr>
      </w:pPr>
      <w:r w:rsidRPr="00020247">
        <w:rPr>
          <w:sz w:val="28"/>
          <w:szCs w:val="28"/>
        </w:rPr>
        <w:t>Федеральным законом усиливается административная ответственность за посадку или высадку граждан на ходу поезда либо проезд на подножках, крышах вагонов или в других не приспособленных для проезда пассажиров местах, а равно за самовольную без надобности остановку поезда либо самовольный проезд в грузовом поезде.</w:t>
      </w:r>
    </w:p>
    <w:p w:rsidR="00020247" w:rsidRPr="00020247" w:rsidRDefault="00020247" w:rsidP="00EF6B75">
      <w:pPr>
        <w:pStyle w:val="a3"/>
        <w:spacing w:before="0" w:beforeAutospacing="0" w:after="0" w:afterAutospacing="0"/>
        <w:ind w:firstLine="709"/>
        <w:jc w:val="both"/>
        <w:rPr>
          <w:sz w:val="28"/>
          <w:szCs w:val="28"/>
        </w:rPr>
      </w:pPr>
      <w:r w:rsidRPr="00020247">
        <w:rPr>
          <w:sz w:val="28"/>
          <w:szCs w:val="28"/>
        </w:rPr>
        <w:t>Кроме того, уточняется срок вступления в силу положений части 3.5 Кодекса Российской Федерации об административных правонарушениях, устанавливающих предельный размер административного штрафа за отдельные административные правонарушения.</w:t>
      </w:r>
    </w:p>
    <w:p w:rsidR="00EF6B75" w:rsidRDefault="00EF6B75" w:rsidP="00EF6B75">
      <w:pPr>
        <w:pStyle w:val="1"/>
        <w:spacing w:before="0" w:beforeAutospacing="0" w:after="0" w:afterAutospacing="0"/>
        <w:ind w:firstLine="709"/>
        <w:jc w:val="both"/>
        <w:rPr>
          <w:sz w:val="28"/>
          <w:szCs w:val="28"/>
        </w:rPr>
      </w:pPr>
    </w:p>
    <w:p w:rsidR="00020247" w:rsidRPr="00020247" w:rsidRDefault="00EF6B75" w:rsidP="00EF6B75">
      <w:pPr>
        <w:pStyle w:val="1"/>
        <w:spacing w:before="0" w:beforeAutospacing="0" w:after="0" w:afterAutospacing="0"/>
        <w:ind w:firstLine="709"/>
        <w:jc w:val="both"/>
        <w:rPr>
          <w:sz w:val="28"/>
          <w:szCs w:val="28"/>
        </w:rPr>
      </w:pPr>
      <w:r>
        <w:rPr>
          <w:sz w:val="28"/>
          <w:szCs w:val="28"/>
        </w:rPr>
        <w:t xml:space="preserve">8. </w:t>
      </w:r>
      <w:r w:rsidR="00020247" w:rsidRPr="00020247">
        <w:rPr>
          <w:sz w:val="28"/>
          <w:szCs w:val="28"/>
        </w:rPr>
        <w:t>Глава государства подписал Указ «О ежемесячной денежной выплате семьям, имеющим детей»</w:t>
      </w:r>
    </w:p>
    <w:p w:rsidR="00EF6B75" w:rsidRPr="00EF6B75" w:rsidRDefault="00EF6B75" w:rsidP="00EF6B75">
      <w:pPr>
        <w:pStyle w:val="1"/>
        <w:spacing w:before="0" w:beforeAutospacing="0" w:after="0" w:afterAutospacing="0"/>
        <w:ind w:firstLine="709"/>
        <w:jc w:val="both"/>
        <w:rPr>
          <w:b w:val="0"/>
          <w:bCs w:val="0"/>
          <w:kern w:val="0"/>
          <w:sz w:val="28"/>
          <w:szCs w:val="28"/>
        </w:rPr>
      </w:pPr>
      <w:r w:rsidRPr="00EF6B75">
        <w:rPr>
          <w:b w:val="0"/>
          <w:bCs w:val="0"/>
          <w:kern w:val="0"/>
          <w:sz w:val="28"/>
          <w:szCs w:val="28"/>
        </w:rPr>
        <w:t>С 1 мая 2022 г. гражданам, нуждающимся в социальной поддержке, будет выплачиваться ежемесячная денежная выплата на детей в возрасте от 8 до 17 лет</w:t>
      </w:r>
    </w:p>
    <w:p w:rsidR="00EF6B75" w:rsidRPr="00EF6B75" w:rsidRDefault="00EF6B75" w:rsidP="00EF6B75">
      <w:pPr>
        <w:pStyle w:val="1"/>
        <w:spacing w:before="0" w:beforeAutospacing="0" w:after="0" w:afterAutospacing="0"/>
        <w:ind w:firstLine="709"/>
        <w:jc w:val="both"/>
        <w:rPr>
          <w:b w:val="0"/>
          <w:bCs w:val="0"/>
          <w:kern w:val="0"/>
          <w:sz w:val="28"/>
          <w:szCs w:val="28"/>
        </w:rPr>
      </w:pPr>
      <w:r w:rsidRPr="00EF6B75">
        <w:rPr>
          <w:b w:val="0"/>
          <w:bCs w:val="0"/>
          <w:kern w:val="0"/>
          <w:sz w:val="28"/>
          <w:szCs w:val="28"/>
        </w:rPr>
        <w:t>Установлены условия и порядок такой выплаты, в частности:</w:t>
      </w:r>
    </w:p>
    <w:p w:rsidR="00EF6B75" w:rsidRPr="00EF6B75" w:rsidRDefault="00EF6B75" w:rsidP="00EF6B75">
      <w:pPr>
        <w:pStyle w:val="1"/>
        <w:spacing w:before="0" w:beforeAutospacing="0" w:after="0" w:afterAutospacing="0"/>
        <w:ind w:firstLine="709"/>
        <w:jc w:val="both"/>
        <w:rPr>
          <w:b w:val="0"/>
          <w:bCs w:val="0"/>
          <w:kern w:val="0"/>
          <w:sz w:val="28"/>
          <w:szCs w:val="28"/>
        </w:rPr>
      </w:pPr>
      <w:r w:rsidRPr="00EF6B75">
        <w:rPr>
          <w:b w:val="0"/>
          <w:bCs w:val="0"/>
          <w:kern w:val="0"/>
          <w:sz w:val="28"/>
          <w:szCs w:val="28"/>
        </w:rPr>
        <w:t>выплата назначается, если размер среднедушевого дохода семьи не превышает величину прожиточного минимума в субъекте РФ;</w:t>
      </w:r>
    </w:p>
    <w:p w:rsidR="00EF6B75" w:rsidRDefault="00EF6B75" w:rsidP="00EF6B75">
      <w:pPr>
        <w:pStyle w:val="1"/>
        <w:spacing w:before="0" w:beforeAutospacing="0" w:after="0" w:afterAutospacing="0"/>
        <w:ind w:firstLine="709"/>
        <w:jc w:val="both"/>
        <w:rPr>
          <w:sz w:val="28"/>
          <w:szCs w:val="28"/>
        </w:rPr>
      </w:pPr>
      <w:r w:rsidRPr="00EF6B75">
        <w:rPr>
          <w:b w:val="0"/>
          <w:bCs w:val="0"/>
          <w:kern w:val="0"/>
          <w:sz w:val="28"/>
          <w:szCs w:val="28"/>
        </w:rPr>
        <w:t>в зависимости от доходов семьи размер ежемесячной выплаты может составлять от 50% до 100% величины прожиточного минимума для детей, установленной в субъекте РФ.</w:t>
      </w:r>
    </w:p>
    <w:p w:rsidR="00EF6B75" w:rsidRDefault="00EF6B75" w:rsidP="00EF6B75">
      <w:pPr>
        <w:pStyle w:val="1"/>
        <w:spacing w:before="0" w:beforeAutospacing="0" w:after="0" w:afterAutospacing="0"/>
        <w:ind w:firstLine="709"/>
        <w:jc w:val="both"/>
        <w:rPr>
          <w:sz w:val="28"/>
          <w:szCs w:val="28"/>
        </w:rPr>
      </w:pPr>
    </w:p>
    <w:p w:rsidR="00020247" w:rsidRPr="00020247" w:rsidRDefault="00EF6B75" w:rsidP="00EF6B75">
      <w:pPr>
        <w:pStyle w:val="1"/>
        <w:spacing w:before="0" w:beforeAutospacing="0" w:after="0" w:afterAutospacing="0"/>
        <w:ind w:firstLine="709"/>
        <w:jc w:val="both"/>
        <w:rPr>
          <w:sz w:val="28"/>
          <w:szCs w:val="28"/>
        </w:rPr>
      </w:pPr>
      <w:r>
        <w:rPr>
          <w:sz w:val="28"/>
          <w:szCs w:val="28"/>
        </w:rPr>
        <w:t xml:space="preserve">9. </w:t>
      </w:r>
      <w:r w:rsidR="00020247" w:rsidRPr="00020247">
        <w:rPr>
          <w:sz w:val="28"/>
          <w:szCs w:val="28"/>
        </w:rPr>
        <w:t>Внесено изменение в закон о ветеранах</w:t>
      </w:r>
    </w:p>
    <w:p w:rsidR="00020247" w:rsidRPr="00020247" w:rsidRDefault="00020247" w:rsidP="00EF6B75">
      <w:pPr>
        <w:pStyle w:val="a3"/>
        <w:spacing w:before="0" w:beforeAutospacing="0" w:after="0" w:afterAutospacing="0"/>
        <w:ind w:firstLine="709"/>
        <w:jc w:val="both"/>
        <w:rPr>
          <w:sz w:val="28"/>
          <w:szCs w:val="28"/>
        </w:rPr>
      </w:pPr>
      <w:r w:rsidRPr="00020247">
        <w:rPr>
          <w:sz w:val="28"/>
          <w:szCs w:val="28"/>
        </w:rPr>
        <w:t>Федеральным законом предусматривается установление с 24 февраля 2022 года статуса ветерана боевых действий и статуса инвалида боевых действий в отношении лиц, выполняющих задачи в ходе специальной военной операции на территориях Украины, Донецкой Народной Республики и Луганской Народной Республики.</w:t>
      </w:r>
    </w:p>
    <w:p w:rsidR="00EF6B75" w:rsidRDefault="00EF6B75" w:rsidP="00EF6B75">
      <w:pPr>
        <w:pStyle w:val="1"/>
        <w:spacing w:before="0" w:beforeAutospacing="0" w:after="0" w:afterAutospacing="0"/>
        <w:ind w:firstLine="709"/>
        <w:jc w:val="both"/>
        <w:rPr>
          <w:sz w:val="28"/>
          <w:szCs w:val="28"/>
        </w:rPr>
      </w:pPr>
    </w:p>
    <w:p w:rsidR="00020247" w:rsidRPr="00020247" w:rsidRDefault="00EF6B75" w:rsidP="00EF6B75">
      <w:pPr>
        <w:pStyle w:val="1"/>
        <w:spacing w:before="0" w:beforeAutospacing="0" w:after="0" w:afterAutospacing="0"/>
        <w:ind w:firstLine="709"/>
        <w:jc w:val="both"/>
        <w:rPr>
          <w:sz w:val="28"/>
          <w:szCs w:val="28"/>
        </w:rPr>
      </w:pPr>
      <w:r>
        <w:rPr>
          <w:sz w:val="28"/>
          <w:szCs w:val="28"/>
        </w:rPr>
        <w:t xml:space="preserve">10. </w:t>
      </w:r>
      <w:r w:rsidR="00020247" w:rsidRPr="00020247">
        <w:rPr>
          <w:sz w:val="28"/>
          <w:szCs w:val="28"/>
        </w:rPr>
        <w:t>В законодательство внесены изменения, касающиеся особенностей заключения страховых договоров и изменения кредитных договоров</w:t>
      </w:r>
    </w:p>
    <w:p w:rsidR="00020247" w:rsidRPr="00020247" w:rsidRDefault="00020247" w:rsidP="00EF6B75">
      <w:pPr>
        <w:pStyle w:val="a3"/>
        <w:spacing w:before="0" w:beforeAutospacing="0" w:after="0" w:afterAutospacing="0"/>
        <w:ind w:firstLine="709"/>
        <w:jc w:val="both"/>
        <w:rPr>
          <w:sz w:val="28"/>
          <w:szCs w:val="28"/>
        </w:rPr>
      </w:pPr>
      <w:bookmarkStart w:id="0" w:name="_GoBack"/>
      <w:bookmarkEnd w:id="0"/>
      <w:r w:rsidRPr="00020247">
        <w:rPr>
          <w:sz w:val="28"/>
          <w:szCs w:val="28"/>
        </w:rPr>
        <w:t>Федеральный закон направлен на обеспечение финансовой стабильности Российской Федерации в связи с недружественными действиями иностранных государств и международных организаций и предусматривает установление на период до 31 декабря 2022 года специального регулирования отношений в сфере финансового рынка и корпоративных отношений.</w:t>
      </w:r>
    </w:p>
    <w:p w:rsidR="00020247" w:rsidRPr="00020247" w:rsidRDefault="00020247" w:rsidP="00EF6B75">
      <w:pPr>
        <w:pStyle w:val="a3"/>
        <w:spacing w:before="0" w:beforeAutospacing="0" w:after="0" w:afterAutospacing="0"/>
        <w:ind w:firstLine="709"/>
        <w:jc w:val="both"/>
        <w:rPr>
          <w:sz w:val="28"/>
          <w:szCs w:val="28"/>
        </w:rPr>
      </w:pPr>
      <w:r w:rsidRPr="00020247">
        <w:rPr>
          <w:sz w:val="28"/>
          <w:szCs w:val="28"/>
        </w:rPr>
        <w:t xml:space="preserve">В частности, в соответствии с Федеральным законом российским страховщикам запрещается заключать сделки со страховщиками, перестраховщиками и страховыми брокерами из недружественных государств, а также Совет директоров Банка России наделяется правом определять обязательства, не подлежащие передаче перестрахователем (страховщиком) национальной перестраховочной компании в перестрахование. В целях исключения раскрытия финансовыми организациями информации, которая может быть использована недружественными государствами для применения санкций, </w:t>
      </w:r>
      <w:r w:rsidRPr="00020247">
        <w:rPr>
          <w:sz w:val="28"/>
          <w:szCs w:val="28"/>
        </w:rPr>
        <w:lastRenderedPageBreak/>
        <w:t>Совет директоров Банка России наделяется правом определять перечень сведений, которые финансовые организации вправе не предоставлять неограниченному кругу лиц. Федеральным законом уточняются условия приостановления исполнения обязательств заёмщика по кредитному договору или уменьшения размера платежей в течение льготного периода, уточняется режим обратного выкупа акций акционерным обществом.</w:t>
      </w:r>
    </w:p>
    <w:p w:rsidR="00020247" w:rsidRPr="00020247" w:rsidRDefault="00020247" w:rsidP="00EF6B75">
      <w:pPr>
        <w:ind w:firstLine="709"/>
        <w:jc w:val="both"/>
        <w:rPr>
          <w:sz w:val="28"/>
          <w:szCs w:val="28"/>
        </w:rPr>
      </w:pPr>
    </w:p>
    <w:p w:rsidR="0079018A" w:rsidRPr="00020247" w:rsidRDefault="0079018A" w:rsidP="00EF6B75">
      <w:pPr>
        <w:ind w:firstLine="709"/>
        <w:jc w:val="both"/>
        <w:rPr>
          <w:sz w:val="28"/>
          <w:szCs w:val="28"/>
        </w:rPr>
      </w:pPr>
    </w:p>
    <w:sectPr w:rsidR="0079018A" w:rsidRPr="00020247" w:rsidSect="00020247">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0E8"/>
    <w:rsid w:val="00020247"/>
    <w:rsid w:val="005E0FA1"/>
    <w:rsid w:val="006539DB"/>
    <w:rsid w:val="0079018A"/>
    <w:rsid w:val="00B330E8"/>
    <w:rsid w:val="00EF6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DEB6"/>
  <w15:chartTrackingRefBased/>
  <w15:docId w15:val="{8D1BA414-0BC6-4B52-8A61-7CCED244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24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02024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0247"/>
    <w:rPr>
      <w:rFonts w:ascii="Times New Roman" w:eastAsia="Times New Roman" w:hAnsi="Times New Roman" w:cs="Times New Roman"/>
      <w:b/>
      <w:bCs/>
      <w:kern w:val="36"/>
      <w:sz w:val="48"/>
      <w:szCs w:val="48"/>
      <w:lang w:eastAsia="ru-RU"/>
    </w:rPr>
  </w:style>
  <w:style w:type="paragraph" w:styleId="a3">
    <w:name w:val="Normal (Web)"/>
    <w:basedOn w:val="a"/>
    <w:rsid w:val="000202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1215</Words>
  <Characters>6926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 Ольга Александровна</dc:creator>
  <cp:keywords/>
  <dc:description/>
  <cp:lastModifiedBy>Исаева Ольга Александровна</cp:lastModifiedBy>
  <cp:revision>2</cp:revision>
  <dcterms:created xsi:type="dcterms:W3CDTF">2022-04-25T13:44:00Z</dcterms:created>
  <dcterms:modified xsi:type="dcterms:W3CDTF">2022-04-25T14:15:00Z</dcterms:modified>
</cp:coreProperties>
</file>