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18A" w:rsidRPr="0060647E" w:rsidRDefault="00FE75C4" w:rsidP="00BB6AE7">
      <w:pPr>
        <w:spacing w:after="0" w:line="240" w:lineRule="auto"/>
        <w:ind w:firstLine="709"/>
        <w:jc w:val="both"/>
        <w:rPr>
          <w:rFonts w:ascii="Times New Roman" w:hAnsi="Times New Roman" w:cs="Times New Roman"/>
          <w:b/>
          <w:sz w:val="24"/>
          <w:szCs w:val="24"/>
        </w:rPr>
      </w:pPr>
      <w:r w:rsidRPr="0060647E">
        <w:rPr>
          <w:rFonts w:ascii="Times New Roman" w:hAnsi="Times New Roman" w:cs="Times New Roman"/>
          <w:b/>
          <w:sz w:val="24"/>
          <w:szCs w:val="24"/>
        </w:rPr>
        <w:t>1. Экстремизм: понятие и меры по противодействию.</w:t>
      </w:r>
    </w:p>
    <w:p w:rsidR="00FE75C4" w:rsidRPr="0060647E" w:rsidRDefault="00FE75C4"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К</w:t>
      </w:r>
      <w:r w:rsidRPr="0060647E">
        <w:rPr>
          <w:rFonts w:ascii="Times New Roman" w:hAnsi="Times New Roman" w:cs="Times New Roman"/>
          <w:sz w:val="24"/>
          <w:szCs w:val="24"/>
        </w:rPr>
        <w:t xml:space="preserve"> экстремизму (экстремистской деятельности) относятся:</w:t>
      </w:r>
    </w:p>
    <w:p w:rsidR="00FE75C4" w:rsidRPr="0060647E" w:rsidRDefault="00FE75C4"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FE75C4" w:rsidRPr="0060647E" w:rsidRDefault="00FE75C4"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публичное оправдание терроризма и иная террористическая деятельность;</w:t>
      </w:r>
    </w:p>
    <w:p w:rsidR="00FE75C4" w:rsidRPr="0060647E" w:rsidRDefault="00FE75C4"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возбуждение социальной, расовой, национальной или религиозной розни;</w:t>
      </w:r>
    </w:p>
    <w:p w:rsidR="00FE75C4" w:rsidRPr="0060647E" w:rsidRDefault="00FE75C4"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60647E">
        <w:rPr>
          <w:rFonts w:ascii="Times New Roman" w:hAnsi="Times New Roman" w:cs="Times New Roman"/>
          <w:sz w:val="24"/>
          <w:szCs w:val="24"/>
        </w:rPr>
        <w:t>принадлежности</w:t>
      </w:r>
      <w:proofErr w:type="gramEnd"/>
      <w:r w:rsidRPr="0060647E">
        <w:rPr>
          <w:rFonts w:ascii="Times New Roman" w:hAnsi="Times New Roman" w:cs="Times New Roman"/>
          <w:sz w:val="24"/>
          <w:szCs w:val="24"/>
        </w:rPr>
        <w:t xml:space="preserve"> или отношения к религии;</w:t>
      </w:r>
    </w:p>
    <w:p w:rsidR="00FE75C4" w:rsidRPr="0060647E" w:rsidRDefault="00FE75C4"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w:t>
      </w:r>
      <w:bookmarkStart w:id="0" w:name="_GoBack"/>
      <w:bookmarkEnd w:id="0"/>
      <w:r w:rsidRPr="0060647E">
        <w:rPr>
          <w:rFonts w:ascii="Times New Roman" w:hAnsi="Times New Roman" w:cs="Times New Roman"/>
          <w:sz w:val="24"/>
          <w:szCs w:val="24"/>
        </w:rPr>
        <w:t>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FE75C4" w:rsidRPr="0060647E" w:rsidRDefault="00FE75C4"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организация и подготовка указанных деяний, а также подстрекательство к их осуществлению;</w:t>
      </w:r>
    </w:p>
    <w:p w:rsidR="00FE75C4" w:rsidRPr="0060647E" w:rsidRDefault="00FE75C4"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и др.</w:t>
      </w:r>
    </w:p>
    <w:p w:rsidR="00FE75C4" w:rsidRPr="0060647E" w:rsidRDefault="00FE75C4"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На основании ст. 15 Закона о противодействии экстремизму за осуществление экстремистской деятельности граждане РФ,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РФ порядке.</w:t>
      </w:r>
    </w:p>
    <w:p w:rsidR="00FE75C4" w:rsidRPr="0060647E" w:rsidRDefault="00FE75C4"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К примеру, ст. 20.3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атрибутики или символики нацистских, экстремистских организаций, а также иных атрибутики или символики, запрещенных федеральными законами, а также за изготовление или сбыт в целях пропаганды либо приобретение в целях сбыта или пропаганды указанной атрибутики или символики, кроме случаев, когда указанными действиями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FE75C4" w:rsidRPr="0060647E" w:rsidRDefault="00FE75C4"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Статьей 20.29 КоАП РФ предусмотрена административная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ст. 20.3.2 КоАП РФ.</w:t>
      </w:r>
    </w:p>
    <w:p w:rsidR="00FE75C4" w:rsidRPr="0060647E" w:rsidRDefault="00FE75C4"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В Уголовном кодексе РФ, в частности, указаны следующие составы преступлений экстремистской направленности:</w:t>
      </w:r>
    </w:p>
    <w:p w:rsidR="00FE75C4" w:rsidRPr="0060647E" w:rsidRDefault="00FE75C4"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публичные призывы (т.е. обращения к другим лицам в любой форме) к осуществлению экстремистской деятельности (ст. 280 УК РФ, п. 4 Постановления Пленума ВС РФ о преступлениях экстремистской направленности);</w:t>
      </w:r>
    </w:p>
    <w:p w:rsidR="00FE75C4" w:rsidRPr="0060647E" w:rsidRDefault="00FE75C4"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публичные призывы к осуществлению действий, направленных на нарушение территориальной целостности Российской Федерации (ст. 280.1 УК РФ);</w:t>
      </w:r>
    </w:p>
    <w:p w:rsidR="00FE75C4" w:rsidRPr="0060647E" w:rsidRDefault="00FE75C4"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xml:space="preserve">- действия (например, высказывания о необходимости противоправных действий),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совершенные лицом после его </w:t>
      </w:r>
      <w:r w:rsidRPr="0060647E">
        <w:rPr>
          <w:rFonts w:ascii="Times New Roman" w:hAnsi="Times New Roman" w:cs="Times New Roman"/>
          <w:sz w:val="24"/>
          <w:szCs w:val="24"/>
        </w:rPr>
        <w:lastRenderedPageBreak/>
        <w:t>привлечения к административной ответственности за аналогичное деяние в течение одного года (ч. 1 ст. 282 УК РФ, п. 7 Постановления Пленума ВС РФ о преступлениях экстремистской направленности);</w:t>
      </w:r>
    </w:p>
    <w:p w:rsidR="0060647E" w:rsidRPr="0060647E" w:rsidRDefault="0060647E" w:rsidP="00BB6AE7">
      <w:pPr>
        <w:spacing w:after="0" w:line="240" w:lineRule="auto"/>
        <w:ind w:firstLine="709"/>
        <w:jc w:val="both"/>
        <w:rPr>
          <w:rFonts w:ascii="Times New Roman" w:hAnsi="Times New Roman" w:cs="Times New Roman"/>
          <w:b/>
          <w:sz w:val="24"/>
          <w:szCs w:val="24"/>
        </w:rPr>
      </w:pPr>
      <w:r w:rsidRPr="0060647E">
        <w:rPr>
          <w:rFonts w:ascii="Times New Roman" w:hAnsi="Times New Roman" w:cs="Times New Roman"/>
          <w:b/>
          <w:sz w:val="24"/>
          <w:szCs w:val="24"/>
        </w:rPr>
        <w:t>2. Противодействие экстремизму.</w:t>
      </w:r>
    </w:p>
    <w:p w:rsidR="00FE75C4" w:rsidRPr="0060647E" w:rsidRDefault="00FE75C4"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Для целей противодействия экстремизму применяется комплекс мер, предусмотренных законодательством.</w:t>
      </w:r>
    </w:p>
    <w:p w:rsidR="00FE75C4" w:rsidRPr="0060647E" w:rsidRDefault="00FE75C4"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В частности, на основании ст. 5 Закона о противодействии экстремизму в целях противодействия экстремистской деятельности федеральные органы государственной власти, органы государственной власти субъектов РФ,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FE75C4" w:rsidRPr="0060647E" w:rsidRDefault="00FE75C4"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Такие меры закреплены специальными нормами законодательства. Например, на основании п. 7.1 ч. 1 ст. 14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сельского поселения относится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E75C4" w:rsidRPr="0060647E" w:rsidRDefault="00FE75C4"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xml:space="preserve">Согласно ст. ст. 6, 7 Закона о противодействии экстремизму в качестве мер для противодействия экстремизму также применяется предостережение или предупреждение со стороны компетентных органов в пределах их полномочий (в </w:t>
      </w:r>
      <w:proofErr w:type="spellStart"/>
      <w:r w:rsidRPr="0060647E">
        <w:rPr>
          <w:rFonts w:ascii="Times New Roman" w:hAnsi="Times New Roman" w:cs="Times New Roman"/>
          <w:sz w:val="24"/>
          <w:szCs w:val="24"/>
        </w:rPr>
        <w:t>т.ч</w:t>
      </w:r>
      <w:proofErr w:type="spellEnd"/>
      <w:r w:rsidRPr="0060647E">
        <w:rPr>
          <w:rFonts w:ascii="Times New Roman" w:hAnsi="Times New Roman" w:cs="Times New Roman"/>
          <w:sz w:val="24"/>
          <w:szCs w:val="24"/>
        </w:rPr>
        <w:t>. органов прокуратуры, Минюста и др.).</w:t>
      </w:r>
    </w:p>
    <w:p w:rsidR="00FE75C4" w:rsidRPr="0060647E" w:rsidRDefault="00FE75C4" w:rsidP="00BB6AE7">
      <w:pPr>
        <w:spacing w:after="0" w:line="240" w:lineRule="auto"/>
        <w:ind w:firstLine="709"/>
        <w:jc w:val="both"/>
        <w:rPr>
          <w:rFonts w:ascii="Times New Roman" w:hAnsi="Times New Roman" w:cs="Times New Roman"/>
          <w:sz w:val="24"/>
          <w:szCs w:val="24"/>
        </w:rPr>
      </w:pPr>
      <w:proofErr w:type="gramStart"/>
      <w:r w:rsidRPr="0060647E">
        <w:rPr>
          <w:rFonts w:ascii="Times New Roman" w:hAnsi="Times New Roman" w:cs="Times New Roman"/>
          <w:sz w:val="24"/>
          <w:szCs w:val="24"/>
        </w:rPr>
        <w:t>Помимо этого</w:t>
      </w:r>
      <w:proofErr w:type="gramEnd"/>
      <w:r w:rsidRPr="0060647E">
        <w:rPr>
          <w:rFonts w:ascii="Times New Roman" w:hAnsi="Times New Roman" w:cs="Times New Roman"/>
          <w:sz w:val="24"/>
          <w:szCs w:val="24"/>
        </w:rPr>
        <w:t xml:space="preserve"> предусмотрена ответственность:</w:t>
      </w:r>
    </w:p>
    <w:p w:rsidR="00FE75C4" w:rsidRPr="0060647E" w:rsidRDefault="00FE75C4"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для организаций и общественных и религиозных объединений (при наличии в их деятельности признаков экстремизма либо в случае осуществления экстремистской деятельности такие организации могут быть ликвидированы, а деятельность объединений, не являющихся юридическими лицами, - запрещена по решению суда на основании заявления Генерального прокурора Российской Федерации или подчиненного ему соответствующего прокурора; кроме того, до момента рассмотрения судом указанного заявления деятельность общественного или религиозного объединения может быть приостановлена) (ст. ст. 9, 10 Закона о противодействии экстремизму).</w:t>
      </w:r>
    </w:p>
    <w:p w:rsidR="00FE75C4" w:rsidRPr="0060647E" w:rsidRDefault="00FE75C4"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Распоряжением Правительства РФ от 15.10.2007 N 1420-р "Российская газета" определена в качестве официального периодического издания, осуществляющего публикацию перечня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Законом о противодействии экстремизму, и перечня общественных и религиозных объединений, деятельность которых приостановлена в связи с осуществлением ими экстремистской деятельности;</w:t>
      </w:r>
    </w:p>
    <w:p w:rsidR="00FE75C4" w:rsidRPr="0060647E" w:rsidRDefault="00FE75C4"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СМИ (на основании ст. ст. 8, 11 Закона о противодействии экстремизму в случае распространения экстремистских материалов либо выявления фактов, свидетельствующих о наличии в его деятельности признаков экстремизма, либо в случае осуществления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СМИ может быть прекращена по решению суда на основании заявления уполномоченного государственного органа, осуществившего регистрацию данного СМИ, либо федерального органа исполнительной власти в сфере печати, телерадиовещания и средств массовых коммуникаций, либо Генерального прокурора РФ или подчиненного ему соответствующего прокурора).</w:t>
      </w:r>
    </w:p>
    <w:p w:rsidR="0060647E" w:rsidRPr="0060647E" w:rsidRDefault="0060647E" w:rsidP="00BB6AE7">
      <w:pPr>
        <w:spacing w:after="0" w:line="240" w:lineRule="auto"/>
        <w:ind w:firstLine="709"/>
        <w:jc w:val="both"/>
        <w:rPr>
          <w:rFonts w:ascii="Times New Roman" w:hAnsi="Times New Roman" w:cs="Times New Roman"/>
          <w:b/>
          <w:sz w:val="24"/>
          <w:szCs w:val="24"/>
        </w:rPr>
      </w:pPr>
      <w:r w:rsidRPr="0060647E">
        <w:rPr>
          <w:rFonts w:ascii="Times New Roman" w:hAnsi="Times New Roman" w:cs="Times New Roman"/>
          <w:b/>
          <w:sz w:val="24"/>
          <w:szCs w:val="24"/>
        </w:rPr>
        <w:t>3. Терроризм: понятие и противодействие.</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С</w:t>
      </w:r>
      <w:r w:rsidRPr="0060647E">
        <w:rPr>
          <w:rFonts w:ascii="Times New Roman" w:hAnsi="Times New Roman" w:cs="Times New Roman"/>
          <w:sz w:val="24"/>
          <w:szCs w:val="24"/>
        </w:rPr>
        <w:t xml:space="preserve">огласно п. 1 ст. 3 Закона о противодействии терроризму под терроризмом понимаются идеология насилия и практика воздействия на принятие решения органами государственной </w:t>
      </w:r>
      <w:r w:rsidRPr="0060647E">
        <w:rPr>
          <w:rFonts w:ascii="Times New Roman" w:hAnsi="Times New Roman" w:cs="Times New Roman"/>
          <w:sz w:val="24"/>
          <w:szCs w:val="24"/>
        </w:rPr>
        <w:lastRenderedPageBreak/>
        <w:t>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Как следует из п. 2 указанной статьи, под террористической понимается деятельность, включающая в себя:</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организацию, планирование, подготовку, финансирование и реализацию террористического акта;</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подстрекательство к террористическому акту;</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(согласно ст. 208 УК РФ, п. 23 Постановления Пленума Верховного Суда РФ от 09.02.2012 N 1 "О некоторых вопросах судебной практики по уголовным делам о преступлениях террористической направленности" (далее - Постановление Пленума ВС РФ о преступлениях террористической направленности) под незаконным вооруженным формированием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вербовку, вооружение, обучение и использование террористов;</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информационное или иное пособничество в планировании, подготовке или реализации террористического акта;</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В соответствии с п. 3 ст. 3 Закона о противодействии терроризму под террористическим актом понимается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xml:space="preserve">4. Ответственность за совершение террористического акта. </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На основании ч. 1 ст. 205 УК РФ совершение террористического акта влечет ответственность в виде лишения свободы на срок от десяти до пятнадцати лет.</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Первой группой квалифицирующих признаков указанного преступления являются:</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совершение преступления группой лиц по предварительному сговору или организованной группой;</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последствия теракта в виде причинения по неосторожности смерти человека;</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причинение значительного имущественного ущерба либо наступление иных тяжких последствий.</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На основании ч. 2 ст. 205 УК совершение теракта с указанными квалифицирующими признаками влечет лишение свободы на срок от двенадцати до двадцати лет с ограничением свободы на срок от одного года до двух лет.</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Второй группой квалифицирующих признаков для рассматриваемого деяния являются:</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сопряжение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последствия теракта, повлекшие умышленное причинение смерти человеку.</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На основании ч. 3 ст. 205 УК совершение теракта с указанными квалифицирующими признаками влечет лишение свободы на срок от пятнадцати до двадцати лет с ограничением свободы на срок от одного года до двух лет или пожизненное лишение свободы.</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xml:space="preserve">Важно также отметить, что своевременное предупреждение органов власти или способствование предотвращению осуществления террористического акта другим способом является основанием для освобождения лица, участвовавшего в подготовке террористического </w:t>
      </w:r>
      <w:r w:rsidRPr="0060647E">
        <w:rPr>
          <w:rFonts w:ascii="Times New Roman" w:hAnsi="Times New Roman" w:cs="Times New Roman"/>
          <w:sz w:val="24"/>
          <w:szCs w:val="24"/>
        </w:rPr>
        <w:lastRenderedPageBreak/>
        <w:t>акта, от уголовной ответственности при условии, что в его действиях не содержится иного состава преступления (примечание к ст. 205 УК РФ).</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Кроме того, УК РФ установлена уголовная ответственность за:</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содействие террористической деятельности (а именно за склонение, вербовку или иное вовлечение лица в совершение преступлений соответствующей направленности) (ст. 205.1);</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публичные призывы к осуществлению террористической деятельности, публичное оправдание терроризма или пропаганда терроризма (ст. 205.2);</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прохождение обучения в целях осуществления террористической деятельности (ст. 205.3);</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организацию террористического сообщества и руководство им, а также участие в нем (ст. 205.4);</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организацию деятельности террористической организации и участие в деятельности такой организации (ст. 205.5).</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Перечень указанных составов преступлений террористической направленности с 20.07.2016 дополнился составом, предусмотренным ст. 205.6 УК РФ, -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террористической направленности (за исключением случаев, когда таким лицом является супруг или близкий родственник).</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Помимо указанных преступлений к перечню уголовных преступлений террористической направленности относятся:</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захват заложника, совершенный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(ст. 206 УК РФ);</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создание вооруженного формирования (объединения, отряда, дружины или иной группы), не предусмотренного федеральным законом, руководство таким формированием, его финансирование, участие в нем,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(ст. 208 УК РФ);</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угон или захват с целью угона воздушного или водного транспорта либо железнодорожного подвижного состава (ст. 211 УК РФ);</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незаконные приобретение, хранение, использование, передача или разрушение ядерных материалов или радиоактивных веществ, а также их хищение или вымогательство (ст. ст. 220, 221 УК РФ);</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(ст. 277 УК РФ);</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совершение действий, направленных на насильственный захват власти или насильственное удержание власти в нарушение Конституции Российской Федерации, а равно направленных на насильственное изменение конституционного строя Российской Федерации (ст. 278 УК РФ);</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xml:space="preserve">- организация вооруженного мятежа либо активное участие в нем в целях свержения или насильственного изменения конституционного строя Российской </w:t>
      </w:r>
      <w:proofErr w:type="gramStart"/>
      <w:r w:rsidRPr="0060647E">
        <w:rPr>
          <w:rFonts w:ascii="Times New Roman" w:hAnsi="Times New Roman" w:cs="Times New Roman"/>
          <w:sz w:val="24"/>
          <w:szCs w:val="24"/>
        </w:rPr>
        <w:t>Федерации</w:t>
      </w:r>
      <w:proofErr w:type="gramEnd"/>
      <w:r w:rsidRPr="0060647E">
        <w:rPr>
          <w:rFonts w:ascii="Times New Roman" w:hAnsi="Times New Roman" w:cs="Times New Roman"/>
          <w:sz w:val="24"/>
          <w:szCs w:val="24"/>
        </w:rPr>
        <w:t xml:space="preserve"> либо нарушения территориальной целостности Российской Федерации (ст. 279 УК РФ);</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в том числе в целях провокации войны или осложнения международных отношений (ст. 360 УК РФ);</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xml:space="preserve">- акт международного терроризма (т.е.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финансирование таких деяний, </w:t>
      </w:r>
      <w:r w:rsidRPr="0060647E">
        <w:rPr>
          <w:rFonts w:ascii="Times New Roman" w:hAnsi="Times New Roman" w:cs="Times New Roman"/>
          <w:sz w:val="24"/>
          <w:szCs w:val="24"/>
        </w:rPr>
        <w:lastRenderedPageBreak/>
        <w:t>склонение, вербовка или иное вовлечение лица в их совершение либо вооружение или подготовка лица в целях совершения указанных деяний (ст. 361 УК РФ).</w:t>
      </w:r>
    </w:p>
    <w:p w:rsidR="0060647E" w:rsidRPr="0060647E" w:rsidRDefault="0060647E" w:rsidP="00BB6AE7">
      <w:pPr>
        <w:spacing w:after="0" w:line="240" w:lineRule="auto"/>
        <w:ind w:firstLine="709"/>
        <w:jc w:val="both"/>
        <w:rPr>
          <w:rFonts w:ascii="Times New Roman" w:hAnsi="Times New Roman" w:cs="Times New Roman"/>
          <w:b/>
          <w:sz w:val="24"/>
          <w:szCs w:val="24"/>
        </w:rPr>
      </w:pPr>
      <w:r w:rsidRPr="0060647E">
        <w:rPr>
          <w:rFonts w:ascii="Times New Roman" w:hAnsi="Times New Roman" w:cs="Times New Roman"/>
          <w:b/>
          <w:sz w:val="24"/>
          <w:szCs w:val="24"/>
        </w:rPr>
        <w:t>5. Противодействие терроризму.</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Согласно п. 4 ст. 3 Закона о противодействии терроризму под противодействием терроризму понимается деятельность органов государственной власти и органов местного самоуправления, а также физических и юридических лиц по:</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по выявлению, предупреждению, пресечению, раскрытию и расследованию террористического акта (борьба с терроризмом);</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по минимизации и (или) ликвидации последствий проявлений терроризма.</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Перечень организационных основ противодействия терроризму закреплен в ст. 5 Закона о противодействии терроризму.</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Во исполнение указанных основ принимаются нормативные акты, которые направлены на установление и реализацию соответствующих полномочий различных органов власти (в дополнение к установленным Законом о противодействии терроризму).</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В частности, на основании ч. 3 ст. 5 Закона о противодействии терроризму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60647E" w:rsidRPr="0060647E" w:rsidRDefault="0060647E" w:rsidP="00BB6AE7">
      <w:pPr>
        <w:spacing w:after="0" w:line="240" w:lineRule="auto"/>
        <w:ind w:firstLine="709"/>
        <w:jc w:val="both"/>
        <w:rPr>
          <w:rFonts w:ascii="Times New Roman" w:hAnsi="Times New Roman" w:cs="Times New Roman"/>
          <w:b/>
          <w:sz w:val="24"/>
          <w:szCs w:val="24"/>
        </w:rPr>
      </w:pPr>
      <w:r w:rsidRPr="0060647E">
        <w:rPr>
          <w:rFonts w:ascii="Times New Roman" w:hAnsi="Times New Roman" w:cs="Times New Roman"/>
          <w:b/>
          <w:sz w:val="24"/>
          <w:szCs w:val="24"/>
        </w:rPr>
        <w:t>6. Понятие и требования к антитеррористической защищенности объектов (территорий).</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Под антитеррористической защищенностью объекта (территории) понимается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 (п. 6 ст. 3 Закона о противодействии терроризму).</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В соответствии с п. 13(1) Требований к местам МПЛ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обследования и категорирования места массового пребывания людей,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На основании п. 21 Требований к местам МПЛ антитеррористическая защищенность мест массового пребывания людей обеспечивается путем:</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определения и устранения причин и условий, способствующих совершению в местах массового пребывания людей террористических актов;</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применения современных информационно-коммуникационных технологий для обеспечения безопасности мест массового пребывания людей;</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оборудования мест массового пребывания людей необходимыми инженерно-техническими средствами;</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контроля за соблюдением требований к обеспечению антитеррористической защищенности мест массового пребывания людей;</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lastRenderedPageBreak/>
        <w:t>-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установления порядка работы со служебной информацией ограниченного распространения;</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организации допуска лиц к служебной информации ограниченного распространения;</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по ее усилению;</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проведения следующих мероприятий по выявлению и предотвращению несанкционированного проноса (провоза) и применения в местах массового пребывания людей токсичных химикатов, отравляющих веществ и патогенных биологических агентов (в том числе при их получении посредством почтовых отправлений):</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периодическая проверка (обход и осмотр) зданий (строений, сооружений) и территорий мест массового пребывания людей в порядке, определяемом правообладателями мест массового пребывания людей;</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организация контролируемого допуска в места массового пребывания людей физических лиц и автотранспортных средств при проведении в таких местах публичных, спортивных, зрелищных и иных массовых мероприятий;</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оперативное оповещение и эвакуация людей в случае угрозы применения (применения) в местах массового пребывания людей токсичных химикатов, отравляющих веществ и патогенных биологических агентов;</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назначения лиц, ответственных за проведение мероприятий по обеспечению антитеррористической защищенности и организацию взаимодействия с территориальным органом безопасности, территориальными органами Министерства внутренних дел РФ, Министерства РФ по делам гражданской обороны, чрезвычайным ситуациям и ликвидации последствий стихийных бедствий и Федеральной службы войск национальной гвардии РФ.</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На основании п. п. 23, 24 Требований к местам МПЛ все места массового пребывания людей независимо от установленной категории оборудуются:</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системой видеонаблюдения;</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системой оповещения и управления эвакуацией;</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 системой освещения.</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В целях поддержания правопорядка в местах массового пребывания людей организуется их физическая охрана.</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Согласно п. п. 5, 6 Требований к охраняемым объектам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 Категорирование объектов (территорий) осуществляется специальной комиссией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60647E" w:rsidRPr="0060647E" w:rsidRDefault="0060647E" w:rsidP="00BB6AE7">
      <w:pPr>
        <w:spacing w:after="0" w:line="240" w:lineRule="auto"/>
        <w:ind w:firstLine="709"/>
        <w:jc w:val="both"/>
        <w:rPr>
          <w:rFonts w:ascii="Times New Roman" w:hAnsi="Times New Roman" w:cs="Times New Roman"/>
          <w:sz w:val="24"/>
          <w:szCs w:val="24"/>
        </w:rPr>
      </w:pPr>
      <w:r w:rsidRPr="0060647E">
        <w:rPr>
          <w:rFonts w:ascii="Times New Roman" w:hAnsi="Times New Roman" w:cs="Times New Roman"/>
          <w:sz w:val="24"/>
          <w:szCs w:val="24"/>
        </w:rPr>
        <w:t>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 (п. 11 Требований к охраняемым объектам).</w:t>
      </w:r>
    </w:p>
    <w:p w:rsidR="0060647E" w:rsidRPr="0060647E" w:rsidRDefault="0060647E" w:rsidP="00BB6AE7">
      <w:pPr>
        <w:spacing w:after="0" w:line="240" w:lineRule="auto"/>
        <w:ind w:firstLine="709"/>
        <w:jc w:val="both"/>
        <w:rPr>
          <w:rFonts w:ascii="Times New Roman" w:hAnsi="Times New Roman" w:cs="Times New Roman"/>
          <w:sz w:val="24"/>
          <w:szCs w:val="24"/>
        </w:rPr>
      </w:pPr>
    </w:p>
    <w:sectPr w:rsidR="0060647E" w:rsidRPr="0060647E" w:rsidSect="0060647E">
      <w:pgSz w:w="11906" w:h="16838"/>
      <w:pgMar w:top="709"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D4"/>
    <w:rsid w:val="005E0FA1"/>
    <w:rsid w:val="0060647E"/>
    <w:rsid w:val="006539DB"/>
    <w:rsid w:val="00741B73"/>
    <w:rsid w:val="0079018A"/>
    <w:rsid w:val="00BB6AE7"/>
    <w:rsid w:val="00D760D4"/>
    <w:rsid w:val="00FE7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AD2C"/>
  <w15:chartTrackingRefBased/>
  <w15:docId w15:val="{9A2EEADC-4419-48CB-9D09-248D1C5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3340</Words>
  <Characters>19042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Ольга Александровна</dc:creator>
  <cp:keywords/>
  <dc:description/>
  <cp:lastModifiedBy>Исаева Ольга Александровна</cp:lastModifiedBy>
  <cp:revision>2</cp:revision>
  <dcterms:created xsi:type="dcterms:W3CDTF">2022-05-18T11:30:00Z</dcterms:created>
  <dcterms:modified xsi:type="dcterms:W3CDTF">2022-05-18T12:01:00Z</dcterms:modified>
</cp:coreProperties>
</file>