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F" w:rsidRPr="00285904" w:rsidRDefault="00D0094F" w:rsidP="00D0094F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b/>
          <w:sz w:val="28"/>
          <w:szCs w:val="28"/>
        </w:rPr>
      </w:pPr>
      <w:r w:rsidRPr="00285904">
        <w:rPr>
          <w:b/>
          <w:sz w:val="28"/>
          <w:szCs w:val="28"/>
        </w:rPr>
        <w:t xml:space="preserve">Вопрос: Имеет ли право управляющая компания самостоятельно увеличивать размер платы за содержание и ремонт жилого помещения? </w:t>
      </w:r>
    </w:p>
    <w:p w:rsidR="00D0094F" w:rsidRPr="00285904" w:rsidRDefault="00D0094F" w:rsidP="00D0094F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 (ч.7 ст. 156 ЖК РФ).</w:t>
      </w:r>
    </w:p>
    <w:p w:rsidR="00D0094F" w:rsidRPr="00285904" w:rsidRDefault="00D0094F" w:rsidP="00D0094F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D0094F" w:rsidRPr="00285904" w:rsidRDefault="00D0094F" w:rsidP="00D0094F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85904">
        <w:rPr>
          <w:sz w:val="28"/>
          <w:szCs w:val="28"/>
        </w:rPr>
        <w:t>Изменение размера платы в одностороннем (со стороны управляющей организации) порядке не допускается.</w:t>
      </w:r>
    </w:p>
    <w:p w:rsidR="00D0094F" w:rsidRPr="00285904" w:rsidRDefault="00D0094F" w:rsidP="00D0094F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</w:p>
    <w:p w:rsidR="009471A6" w:rsidRDefault="009471A6">
      <w:bookmarkStart w:id="0" w:name="_GoBack"/>
      <w:bookmarkEnd w:id="0"/>
    </w:p>
    <w:sectPr w:rsidR="009471A6" w:rsidSect="00776603">
      <w:pgSz w:w="11907" w:h="16840" w:code="9"/>
      <w:pgMar w:top="284" w:right="159" w:bottom="902" w:left="22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4F"/>
    <w:rsid w:val="0030257C"/>
    <w:rsid w:val="009471A6"/>
    <w:rsid w:val="00987811"/>
    <w:rsid w:val="00C47A89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2020-10-29T05:58:00Z</dcterms:created>
  <dcterms:modified xsi:type="dcterms:W3CDTF">2020-10-29T05:58:00Z</dcterms:modified>
</cp:coreProperties>
</file>