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0" w:rsidRPr="002C7791" w:rsidRDefault="00784520" w:rsidP="00784520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b/>
          <w:sz w:val="28"/>
          <w:szCs w:val="28"/>
        </w:rPr>
      </w:pPr>
      <w:bookmarkStart w:id="0" w:name="_GoBack"/>
      <w:r w:rsidRPr="002C7791">
        <w:rPr>
          <w:b/>
          <w:sz w:val="28"/>
          <w:szCs w:val="28"/>
        </w:rPr>
        <w:t>Вопрос: судом по моему исковому заявлению вынесено решение, однако мне неясен порядок его исполнения. Могу ли я обратиться в суд за разъяснением решения суда</w:t>
      </w:r>
      <w:bookmarkEnd w:id="0"/>
      <w:r w:rsidRPr="002C7791">
        <w:rPr>
          <w:b/>
          <w:sz w:val="28"/>
          <w:szCs w:val="28"/>
        </w:rPr>
        <w:t>?</w:t>
      </w:r>
    </w:p>
    <w:p w:rsidR="00784520" w:rsidRPr="002C7791" w:rsidRDefault="00784520" w:rsidP="00784520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C7791">
        <w:rPr>
          <w:sz w:val="28"/>
          <w:szCs w:val="28"/>
        </w:rPr>
        <w:t>В соответствии с действующим законодательством Российской Федерации суд вправе разъяснить решение, принятое им, в случае его неясности, противоречивости и нечеткости.</w:t>
      </w:r>
    </w:p>
    <w:p w:rsidR="00784520" w:rsidRPr="002C7791" w:rsidRDefault="00784520" w:rsidP="00784520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C7791">
        <w:rPr>
          <w:sz w:val="28"/>
          <w:szCs w:val="28"/>
        </w:rPr>
        <w:t>Разъяснение решения суда согласно ч. 1 ст. 202 ГПК РФ производится по заявлению лиц, участвующих в деле, либо судебного пристава-исполнителя.</w:t>
      </w:r>
    </w:p>
    <w:p w:rsidR="00784520" w:rsidRPr="002C7791" w:rsidRDefault="00784520" w:rsidP="00784520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C7791">
        <w:rPr>
          <w:sz w:val="28"/>
          <w:szCs w:val="28"/>
        </w:rPr>
        <w:t>Разъяснение решения суда возможно, если оно не приведено в исполнение и если срок, в течение которого решение суда может быть принудительно исполнено, не истек.</w:t>
      </w:r>
    </w:p>
    <w:p w:rsidR="00784520" w:rsidRPr="003B133C" w:rsidRDefault="00784520" w:rsidP="00784520">
      <w:pPr>
        <w:pStyle w:val="a3"/>
        <w:shd w:val="clear" w:color="auto" w:fill="FFFFFF"/>
        <w:spacing w:before="0" w:beforeAutospacing="0" w:after="0" w:afterAutospacing="0"/>
        <w:ind w:left="960" w:right="601" w:firstLine="709"/>
        <w:jc w:val="both"/>
        <w:rPr>
          <w:sz w:val="28"/>
          <w:szCs w:val="28"/>
        </w:rPr>
      </w:pPr>
      <w:r w:rsidRPr="002C7791">
        <w:rPr>
          <w:sz w:val="28"/>
          <w:szCs w:val="28"/>
        </w:rPr>
        <w:t>При этом</w:t>
      </w:r>
      <w:proofErr w:type="gramStart"/>
      <w:r w:rsidRPr="002C7791">
        <w:rPr>
          <w:sz w:val="28"/>
          <w:szCs w:val="28"/>
        </w:rPr>
        <w:t>,</w:t>
      </w:r>
      <w:proofErr w:type="gramEnd"/>
      <w:r w:rsidRPr="002C7791">
        <w:rPr>
          <w:sz w:val="28"/>
          <w:szCs w:val="28"/>
        </w:rPr>
        <w:t xml:space="preserve"> суд не вправе изменить существо решения как полностью, так и в части. Разъяснение решения является одним из способов устранения его недостатков. </w:t>
      </w:r>
    </w:p>
    <w:p w:rsidR="00784520" w:rsidRDefault="00784520" w:rsidP="00784520">
      <w:pPr>
        <w:ind w:right="601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30257C"/>
    <w:rsid w:val="00784520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84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2020-10-29T05:56:00Z</dcterms:created>
  <dcterms:modified xsi:type="dcterms:W3CDTF">2020-10-29T05:57:00Z</dcterms:modified>
</cp:coreProperties>
</file>