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A278" w14:textId="77777777" w:rsidR="009F19E8" w:rsidRDefault="009F19E8">
      <w:r>
        <w:rPr>
          <w:noProof/>
        </w:rPr>
        <w:drawing>
          <wp:inline distT="0" distB="0" distL="0" distR="0" wp14:anchorId="138D7D5A" wp14:editId="360EAAB5">
            <wp:extent cx="5826760" cy="376809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13" cy="37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9775" w14:textId="77777777" w:rsidR="009F19E8" w:rsidRPr="009F19E8" w:rsidRDefault="009F19E8" w:rsidP="009F19E8"/>
    <w:p w14:paraId="04F53062" w14:textId="77777777" w:rsidR="009F19E8" w:rsidRDefault="009F19E8" w:rsidP="009F19E8"/>
    <w:p w14:paraId="3FBE1FE2" w14:textId="301EE8F3" w:rsidR="009F19E8" w:rsidRPr="009F19E8" w:rsidRDefault="009F19E8" w:rsidP="00D06A46">
      <w:pPr>
        <w:tabs>
          <w:tab w:val="left" w:pos="3640"/>
        </w:tabs>
      </w:pPr>
      <w:r>
        <w:tab/>
      </w:r>
      <w:r>
        <w:rPr>
          <w:noProof/>
        </w:rPr>
        <w:drawing>
          <wp:inline distT="0" distB="0" distL="0" distR="0" wp14:anchorId="6BB7A064" wp14:editId="7E9116D5">
            <wp:extent cx="5829935" cy="2548890"/>
            <wp:effectExtent l="0" t="0" r="1206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114" cy="255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FB3D" w14:textId="77777777" w:rsidR="005E1226" w:rsidRDefault="009F19E8" w:rsidP="009F19E8">
      <w:pPr>
        <w:tabs>
          <w:tab w:val="left" w:pos="1720"/>
        </w:tabs>
      </w:pPr>
      <w:r w:rsidRPr="009F19E8">
        <w:tab/>
      </w:r>
    </w:p>
    <w:p w14:paraId="71B8580A" w14:textId="77777777" w:rsidR="009F19E8" w:rsidRPr="009F19E8" w:rsidRDefault="009F19E8" w:rsidP="009F19E8">
      <w:pPr>
        <w:pStyle w:val="a3"/>
        <w:spacing w:line="276" w:lineRule="auto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>Телефон Горячей линии для предпринимателей 49-02-09</w:t>
      </w:r>
    </w:p>
    <w:p w14:paraId="48165957" w14:textId="77777777" w:rsidR="009F19E8" w:rsidRPr="00C748B6" w:rsidRDefault="009F19E8" w:rsidP="009F19E8">
      <w:pPr>
        <w:pStyle w:val="a3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 xml:space="preserve">Официальный сайт Фонда поддержки предпринимательства Орловской области </w:t>
      </w:r>
      <w:r w:rsidRPr="009F19E8">
        <w:rPr>
          <w:b/>
          <w:color w:val="2D084B"/>
          <w:sz w:val="30"/>
          <w:szCs w:val="30"/>
          <w:lang w:val="en-US"/>
        </w:rPr>
        <w:t>www</w:t>
      </w:r>
      <w:r w:rsidRPr="00C748B6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msb</w:t>
      </w:r>
      <w:proofErr w:type="spellEnd"/>
      <w:r w:rsidRPr="00C748B6">
        <w:rPr>
          <w:b/>
          <w:color w:val="2D084B"/>
          <w:sz w:val="30"/>
          <w:szCs w:val="30"/>
        </w:rPr>
        <w:t>-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orel</w:t>
      </w:r>
      <w:proofErr w:type="spellEnd"/>
      <w:r w:rsidRPr="00C748B6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ru</w:t>
      </w:r>
      <w:proofErr w:type="spellEnd"/>
    </w:p>
    <w:p w14:paraId="1C6E330D" w14:textId="77777777" w:rsidR="009F19E8" w:rsidRPr="009F19E8" w:rsidRDefault="009F19E8" w:rsidP="009F19E8">
      <w:pPr>
        <w:pStyle w:val="a3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 xml:space="preserve">Портал малого и среднего предпринимательства Орловской области </w:t>
      </w:r>
      <w:r w:rsidRPr="009F19E8">
        <w:rPr>
          <w:b/>
          <w:color w:val="2D084B"/>
          <w:sz w:val="30"/>
          <w:szCs w:val="30"/>
          <w:lang w:val="en-US"/>
        </w:rPr>
        <w:t>www</w:t>
      </w:r>
      <w:r w:rsidRPr="009F19E8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msb</w:t>
      </w:r>
      <w:proofErr w:type="spellEnd"/>
      <w:r w:rsidRPr="009F19E8">
        <w:rPr>
          <w:b/>
          <w:color w:val="2D084B"/>
          <w:sz w:val="30"/>
          <w:szCs w:val="30"/>
        </w:rPr>
        <w:t>57.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ru</w:t>
      </w:r>
      <w:proofErr w:type="spellEnd"/>
    </w:p>
    <w:p w14:paraId="1FBDD018" w14:textId="4749B64A" w:rsidR="00C748B6" w:rsidRDefault="002710A0" w:rsidP="00C748B6">
      <w:pPr>
        <w:pStyle w:val="a3"/>
        <w:jc w:val="both"/>
        <w:rPr>
          <w:b/>
          <w:color w:val="2D084B"/>
          <w:sz w:val="30"/>
          <w:szCs w:val="30"/>
        </w:rPr>
      </w:pPr>
      <w:r w:rsidRPr="002710A0">
        <w:rPr>
          <w:b/>
          <w:color w:val="2D084B"/>
          <w:sz w:val="30"/>
          <w:szCs w:val="30"/>
        </w:rPr>
        <w:t>Портал государственной поддержки Орловского бизнеса</w:t>
      </w:r>
      <w:r>
        <w:rPr>
          <w:b/>
          <w:color w:val="2D084B"/>
          <w:sz w:val="30"/>
          <w:szCs w:val="30"/>
        </w:rPr>
        <w:br/>
      </w:r>
      <w:r w:rsidR="00BB2589" w:rsidRPr="009F19E8">
        <w:rPr>
          <w:b/>
          <w:color w:val="2D084B"/>
          <w:sz w:val="30"/>
          <w:szCs w:val="30"/>
          <w:lang w:val="en-US"/>
        </w:rPr>
        <w:t>www</w:t>
      </w:r>
      <w:r w:rsidR="00BB2589" w:rsidRPr="009F19E8">
        <w:rPr>
          <w:b/>
          <w:color w:val="2D084B"/>
          <w:sz w:val="30"/>
          <w:szCs w:val="30"/>
        </w:rPr>
        <w:t>.</w:t>
      </w:r>
      <w:r w:rsidR="00C748B6" w:rsidRPr="00C748B6">
        <w:rPr>
          <w:b/>
          <w:color w:val="2D084B"/>
          <w:sz w:val="30"/>
          <w:szCs w:val="30"/>
        </w:rPr>
        <w:t>57.msb-orel.ru</w:t>
      </w:r>
    </w:p>
    <w:p w14:paraId="28ADBE28" w14:textId="4796F41D" w:rsidR="00D06A46" w:rsidRPr="009F19E8" w:rsidRDefault="00D06A46" w:rsidP="00C748B6">
      <w:pPr>
        <w:pStyle w:val="a3"/>
        <w:jc w:val="both"/>
        <w:rPr>
          <w:b/>
          <w:color w:val="2D084B"/>
          <w:sz w:val="30"/>
          <w:szCs w:val="30"/>
        </w:rPr>
      </w:pPr>
      <w:r>
        <w:rPr>
          <w:b/>
          <w:color w:val="2D084B"/>
          <w:sz w:val="30"/>
          <w:szCs w:val="30"/>
        </w:rPr>
        <w:t xml:space="preserve">Официальный сайт Центра кластерного развития Орловской области </w:t>
      </w:r>
      <w:r>
        <w:rPr>
          <w:b/>
          <w:color w:val="2D084B"/>
          <w:sz w:val="30"/>
          <w:szCs w:val="30"/>
          <w:lang w:val="en-US"/>
        </w:rPr>
        <w:t>www</w:t>
      </w:r>
      <w:r w:rsidRPr="00D06A46">
        <w:rPr>
          <w:b/>
          <w:color w:val="2D084B"/>
          <w:sz w:val="30"/>
          <w:szCs w:val="30"/>
        </w:rPr>
        <w:t>.ckr.msb-orel.ru</w:t>
      </w:r>
    </w:p>
    <w:p w14:paraId="1AE4375A" w14:textId="77777777" w:rsidR="00C748B6" w:rsidRDefault="00C748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B4B4041" w14:textId="60191E63" w:rsidR="001833EF" w:rsidRPr="00780AA5" w:rsidRDefault="001833EF" w:rsidP="001833EF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AA5">
        <w:rPr>
          <w:rFonts w:ascii="Times New Roman" w:eastAsia="Times New Roman" w:hAnsi="Times New Roman" w:cs="Times New Roman"/>
          <w:sz w:val="20"/>
          <w:szCs w:val="20"/>
        </w:rPr>
        <w:lastRenderedPageBreak/>
        <w:t>Некоммерческая организация «Фонд поддержки предпринимательства Орловской области» со</w:t>
      </w:r>
      <w:r w:rsidR="002710A0">
        <w:rPr>
          <w:rFonts w:ascii="Times New Roman" w:eastAsia="Times New Roman" w:hAnsi="Times New Roman" w:cs="Times New Roman"/>
          <w:sz w:val="20"/>
          <w:szCs w:val="20"/>
        </w:rPr>
        <w:t xml:space="preserve">здана 05 мая 2012 года с целью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 xml:space="preserve">реализации мер 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>государственной поддержк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 xml:space="preserve"> малого и среднего предпринимательства 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>Орловской области.</w:t>
      </w:r>
    </w:p>
    <w:p w14:paraId="70ECD73A" w14:textId="77777777" w:rsidR="001833EF" w:rsidRPr="00780AA5" w:rsidRDefault="001833EF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92">
        <w:rPr>
          <w:rFonts w:ascii="Times New Roman" w:eastAsia="Times New Roman" w:hAnsi="Times New Roman" w:cs="Times New Roman"/>
          <w:sz w:val="20"/>
          <w:szCs w:val="20"/>
        </w:rPr>
        <w:t>С 2015 года в составе Фонда действуют два структурных подразделения</w:t>
      </w:r>
      <w:r w:rsidR="00D25D92" w:rsidRPr="00D25D9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25D92">
        <w:rPr>
          <w:rFonts w:ascii="Times New Roman" w:eastAsia="Times New Roman" w:hAnsi="Times New Roman" w:cs="Times New Roman"/>
          <w:sz w:val="20"/>
          <w:szCs w:val="20"/>
        </w:rPr>
        <w:t xml:space="preserve"> Центр поддержки предпринимательства и Центр кластерного развития, </w:t>
      </w:r>
      <w:r w:rsidR="00780AA5" w:rsidRPr="00D25D92">
        <w:rPr>
          <w:rFonts w:ascii="Times New Roman" w:eastAsia="Times New Roman" w:hAnsi="Times New Roman" w:cs="Times New Roman"/>
          <w:sz w:val="20"/>
          <w:szCs w:val="20"/>
        </w:rPr>
        <w:t>работа</w:t>
      </w:r>
      <w:r w:rsidRPr="00D25D92">
        <w:rPr>
          <w:rFonts w:ascii="Times New Roman" w:eastAsia="Times New Roman" w:hAnsi="Times New Roman" w:cs="Times New Roman"/>
          <w:sz w:val="20"/>
          <w:szCs w:val="20"/>
        </w:rPr>
        <w:t xml:space="preserve"> которых направлена </w:t>
      </w:r>
      <w:r w:rsidR="00D25D92" w:rsidRPr="00D25D92">
        <w:rPr>
          <w:rFonts w:ascii="Times New Roman" w:eastAsia="Times New Roman" w:hAnsi="Times New Roman" w:cs="Times New Roman"/>
          <w:sz w:val="20"/>
          <w:szCs w:val="20"/>
        </w:rPr>
        <w:t>на создание благоприятной предпринимательской среды, способствующей росту деловой активности в регионе.</w:t>
      </w:r>
    </w:p>
    <w:p w14:paraId="4909AF33" w14:textId="77777777" w:rsidR="001833EF" w:rsidRPr="00780AA5" w:rsidRDefault="001833EF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931D5C" w14:textId="77777777"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b/>
          <w:color w:val="FF0000"/>
        </w:rPr>
        <w:t>Государственная поддержка, реализуемая Фондом поддержки предпр</w:t>
      </w:r>
      <w:r w:rsidR="00D25D92">
        <w:rPr>
          <w:rFonts w:ascii="Times New Roman" w:eastAsia="Times New Roman" w:hAnsi="Times New Roman" w:cs="Times New Roman"/>
          <w:b/>
          <w:color w:val="FF0000"/>
        </w:rPr>
        <w:t>инимательства Орловской области</w:t>
      </w:r>
    </w:p>
    <w:p w14:paraId="0DDA0022" w14:textId="77777777" w:rsidR="00D25D92" w:rsidRDefault="00D25D92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43C42E" w14:textId="77777777"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14:paraId="65CA22E0" w14:textId="7CB82508"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cyan"/>
          <w:u w:val="single"/>
        </w:rPr>
        <w:t>Предоставление поручительств по обязательствам (кредитам, займам) предпринимателей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в случае нехватки у предпринимателя залогового обеспечения для получения необходимой суммы кредита в банке, Фонд поддержки предоставляет банку поручительство в размере до 50% от суммы кредита</w:t>
      </w:r>
      <w:r w:rsid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не более 30 млн. рублей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Размер вознаграждения за предоставленное поручительство составляет от 0,5% до 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,75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% </w:t>
      </w:r>
      <w:r w:rsidR="007C5B3E"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годовых </w:t>
      </w:r>
      <w:r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суммы поручительства. Срок предоставления поручительства – от 1 месяца до </w:t>
      </w:r>
      <w:r w:rsidR="007C5B3E"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лет.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6A8E97B" w14:textId="77777777" w:rsidR="00780AA5" w:rsidRPr="005E1226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sz w:val="20"/>
          <w:szCs w:val="20"/>
        </w:rPr>
        <w:t>Банки-партнеры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240EB9C" w14:textId="77777777"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ПАО 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Сбербанк</w:t>
      </w:r>
    </w:p>
    <w:p w14:paraId="7562A1B0" w14:textId="77777777"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ООО КБ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Агросоюз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65D94979" w14:textId="77777777"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АО «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7CCAC929" w14:textId="77777777"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МИнБанк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6911E20E" w14:textId="3D2B7BB8" w:rsidR="00780AA5" w:rsidRPr="00C748B6" w:rsidRDefault="00780AA5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Банк ВТБ24</w:t>
      </w:r>
      <w:r w:rsidR="00C748B6">
        <w:rPr>
          <w:rFonts w:ascii="Times New Roman" w:eastAsia="Times New Roman" w:hAnsi="Times New Roman" w:cs="Times New Roman"/>
          <w:sz w:val="20"/>
          <w:szCs w:val="20"/>
        </w:rPr>
        <w:t xml:space="preserve"> (ПАО)</w:t>
      </w:r>
    </w:p>
    <w:p w14:paraId="025CAF1B" w14:textId="77777777"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Курскпромбанк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1AF5B1D" w14:textId="77777777"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7EC88028" w14:textId="77777777"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АКБ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Ланта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-Банк» (АО)</w:t>
      </w:r>
    </w:p>
    <w:p w14:paraId="79EDA031" w14:textId="75F15897" w:rsidR="00780AA5" w:rsidRPr="005E1226" w:rsidRDefault="00C748B6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«БАНК УРАЛСИБ»</w:t>
      </w:r>
    </w:p>
    <w:p w14:paraId="2C276BB7" w14:textId="46E094C9" w:rsidR="00780AA5" w:rsidRPr="005E1226" w:rsidRDefault="00C748B6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АО «РОСТ БАНК»</w:t>
      </w:r>
    </w:p>
    <w:p w14:paraId="4EE96468" w14:textId="77777777" w:rsidR="00780AA5" w:rsidRPr="005E1226" w:rsidRDefault="00780AA5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6ABDC5F1" w14:textId="77777777" w:rsidR="00780AA5" w:rsidRDefault="005E1226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AA5" w:rsidRPr="005E1226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 w:rsidR="00780AA5">
        <w:rPr>
          <w:rFonts w:ascii="Times New Roman" w:eastAsia="Times New Roman" w:hAnsi="Times New Roman" w:cs="Times New Roman"/>
          <w:b/>
          <w:color w:val="FF0000"/>
        </w:rPr>
        <w:t>Центром</w:t>
      </w:r>
      <w:r w:rsidR="00780AA5" w:rsidRPr="005E1226">
        <w:rPr>
          <w:rFonts w:ascii="Times New Roman" w:eastAsia="Times New Roman" w:hAnsi="Times New Roman" w:cs="Times New Roman"/>
          <w:b/>
          <w:color w:val="FF0000"/>
        </w:rPr>
        <w:t xml:space="preserve"> поддержки предпр</w:t>
      </w:r>
      <w:r w:rsidR="00D25D92">
        <w:rPr>
          <w:rFonts w:ascii="Times New Roman" w:eastAsia="Times New Roman" w:hAnsi="Times New Roman" w:cs="Times New Roman"/>
          <w:b/>
          <w:color w:val="FF0000"/>
        </w:rPr>
        <w:t>инимательства Орловской области</w:t>
      </w:r>
    </w:p>
    <w:p w14:paraId="0D5F986E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675A53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КОНСУЛЬТАЦИОННАЯ ПОДДЕРЖКА</w:t>
      </w:r>
    </w:p>
    <w:p w14:paraId="4300FBFE" w14:textId="31BA2131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Бесплатные консультации для начинающих предпринимателей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: как зарегистрировать бизнес, что выбрать ИП или ООО, какие налоги и сборы уплачивать в процессе ведения бизнеса, как открыть расчетный счет, на какие меры государственной поддержки может претендовать предприниматель и другие консультации</w:t>
      </w:r>
      <w:r w:rsidR="00C47B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D010F3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26ED4E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Услуги по государственной регистрации бизнеса</w:t>
      </w:r>
      <w:r w:rsidRPr="005E1226">
        <w:rPr>
          <w:rFonts w:ascii="Times New Roman" w:eastAsia="Times New Roman" w:hAnsi="Times New Roman" w:cs="Times New Roman"/>
          <w:sz w:val="20"/>
          <w:szCs w:val="20"/>
          <w:highlight w:val="cyan"/>
        </w:rPr>
        <w:t>:</w:t>
      </w:r>
    </w:p>
    <w:p w14:paraId="1A7C5F39" w14:textId="77777777" w:rsidR="00464722" w:rsidRDefault="00464722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A9791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создании (подготовка, подача документов для регистрации ИП, ООО в налоговый орган)</w:t>
      </w:r>
    </w:p>
    <w:p w14:paraId="08453B12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внесении изменений (смена юридического адреса, изменение видов деятельности, изменение состава учредителей, перераспределение долей и другие изменения)</w:t>
      </w:r>
    </w:p>
    <w:p w14:paraId="62F7C727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-регистрация ИП в качестве работодателя в Пенсионном фонде и Фонде социального страхования</w:t>
      </w:r>
    </w:p>
    <w:p w14:paraId="56A0040D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>помощь в открытии расчетного счета в банке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C83B3E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прекращении деятельности (подготовка заявлений при «закрытии» ИП)</w:t>
      </w:r>
    </w:p>
    <w:p w14:paraId="43958F2B" w14:textId="77777777"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-подготовка иных заявлений и уведомлений в контролирующие органы </w:t>
      </w:r>
    </w:p>
    <w:p w14:paraId="5BA22FB3" w14:textId="77777777" w:rsidR="0080129A" w:rsidRDefault="0080129A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80CC003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Бухгалтерское и кадровое сопровождение</w:t>
      </w: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расчет налогов, составление и сдача налоговой отчетности и отчетности во внебюджетные фонды, расчет заработной платы, отпускных, больничных, оформление сотрудников при приеме на работу, увольнении, оформление командировок, оформление внутренних организационных документов при создании предприятия и другие услуги</w:t>
      </w:r>
    </w:p>
    <w:p w14:paraId="1C2F3910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ACEBF5" w14:textId="77777777"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Юридические услуги</w:t>
      </w: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составление договоров, связанных с осуществлением предпринимательской деятельности (договоры аренды, поставки, оказания услуг, и проч.), юридические консультации по вопросам ведения бизнеса</w:t>
      </w:r>
      <w:r w:rsidR="0080129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E50B58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b/>
          <w:sz w:val="20"/>
          <w:szCs w:val="20"/>
        </w:rPr>
        <w:t xml:space="preserve">Бесплатные юридические консультации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специалистами </w:t>
      </w:r>
      <w:r w:rsidRPr="0080129A">
        <w:rPr>
          <w:rFonts w:ascii="Times New Roman" w:eastAsia="Times New Roman" w:hAnsi="Times New Roman" w:cs="Times New Roman"/>
          <w:b/>
          <w:sz w:val="20"/>
          <w:szCs w:val="20"/>
        </w:rPr>
        <w:t>Адвокатской палаты Орловской области по следующим направлениям:</w:t>
      </w:r>
    </w:p>
    <w:p w14:paraId="0BF0F3AE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>защита прав предпринимателей при регистрации, реорганизации и ликвидации юридических лиц и индивидуальных предпринимателей;</w:t>
      </w:r>
    </w:p>
    <w:p w14:paraId="35C12358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 xml:space="preserve">защита прав предпринимателей при взаимодействии с правоохранительными, таможенными, налоговыми органами, антимонопольной службой,  органами власти г. Орла и Орловской области; </w:t>
      </w:r>
    </w:p>
    <w:p w14:paraId="4D75A53C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 xml:space="preserve">защита прав предпринимателей при взаимодействии с коммерческими банками и страховыми 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lastRenderedPageBreak/>
        <w:t>компаниями;</w:t>
      </w:r>
    </w:p>
    <w:p w14:paraId="3550C677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>защита прав предпринимателей по вопросам урегулирования финансовых споров с контрагентами.</w:t>
      </w:r>
    </w:p>
    <w:p w14:paraId="76DA8AA2" w14:textId="77777777"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056D07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Услуги по составлению бизнес-планов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, в том числе для получения микрозайма в Фонде микрофинансирования, получения единовременной финансовой помощи от Службы занятости населения на открытие своего дела, получения заемных средств в банках</w:t>
      </w:r>
    </w:p>
    <w:p w14:paraId="203468E8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A94B13" w14:textId="77777777" w:rsidR="0080129A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Бизнес обучение – семинары и тренинги для предпринимателей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. Современными методиками и практиками ведения бизнеса делятся бизнес </w:t>
      </w:r>
      <w:r w:rsidR="001323A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3A3">
        <w:rPr>
          <w:rFonts w:ascii="Times New Roman" w:eastAsia="Times New Roman" w:hAnsi="Times New Roman" w:cs="Times New Roman"/>
          <w:sz w:val="20"/>
          <w:szCs w:val="20"/>
        </w:rPr>
        <w:t>ведущие бизнес-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тренеры, которые имеют успешный опыт работы с предприятиями Орловской области и России. Тематика тренингов различна: управление персоналом, маркетинг, управление временем, техника продаж, личная эффективность руководителя и другие темы. Принять участие могут как сами предприниматели, так и их сотрудники. </w:t>
      </w:r>
    </w:p>
    <w:p w14:paraId="1AB1D39F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Участие финансируется из бюджета, поэтому является БЕСПЛАТНЫМ для предпринимателей.</w:t>
      </w:r>
    </w:p>
    <w:p w14:paraId="33104BAF" w14:textId="77777777"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45903" w14:textId="77777777"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14:paraId="5A4772CC" w14:textId="77777777" w:rsidR="001323A3" w:rsidRDefault="007820F8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AA5">
        <w:rPr>
          <w:rFonts w:ascii="Times New Roman" w:eastAsia="Times New Roman" w:hAnsi="Times New Roman" w:cs="Times New Roman"/>
          <w:sz w:val="20"/>
          <w:szCs w:val="20"/>
          <w:highlight w:val="cyan"/>
        </w:rPr>
        <w:t>Ф</w:t>
      </w:r>
      <w:r w:rsidR="001323A3" w:rsidRPr="00780AA5">
        <w:rPr>
          <w:rFonts w:ascii="Times New Roman" w:eastAsia="Times New Roman" w:hAnsi="Times New Roman" w:cs="Times New Roman"/>
          <w:sz w:val="20"/>
          <w:szCs w:val="20"/>
          <w:highlight w:val="cyan"/>
        </w:rPr>
        <w:t>инансирование части консалтинговых услуг</w:t>
      </w:r>
      <w:r>
        <w:rPr>
          <w:rFonts w:ascii="Times New Roman" w:eastAsia="Times New Roman" w:hAnsi="Times New Roman" w:cs="Times New Roman"/>
          <w:sz w:val="20"/>
          <w:szCs w:val="20"/>
        </w:rPr>
        <w:t>, оказываемых предпринимателями сторонними организациями по следующим направлениям:</w:t>
      </w:r>
    </w:p>
    <w:p w14:paraId="020BEA7C" w14:textId="77777777"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бухгалтерски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, аудиторски</w:t>
      </w:r>
      <w:r>
        <w:rPr>
          <w:rFonts w:ascii="Times New Roman" w:eastAsia="Times New Roman" w:hAnsi="Times New Roman" w:cs="Times New Roman"/>
          <w:sz w:val="20"/>
          <w:szCs w:val="20"/>
        </w:rPr>
        <w:t>е услуги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E2F3984" w14:textId="77777777"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юридически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4BE45B7" w14:textId="77777777"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по разработке прототипа интернет-сайтов, их созданию и продвижению;</w:t>
      </w:r>
    </w:p>
    <w:p w14:paraId="62852FE8" w14:textId="77777777" w:rsid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маркетинговы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по продвижению товаров/услуг на рынке (реклама в СМИ, изготовление полиграфической продукции, проведение маркетинговых исследований.</w:t>
      </w:r>
    </w:p>
    <w:p w14:paraId="2A8BBA7D" w14:textId="77777777" w:rsid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7E13C4" w14:textId="77777777"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Подлежат финансированию услуги, </w:t>
      </w:r>
      <w:r>
        <w:rPr>
          <w:rFonts w:ascii="Times New Roman" w:eastAsia="Times New Roman" w:hAnsi="Times New Roman" w:cs="Times New Roman"/>
          <w:sz w:val="20"/>
          <w:szCs w:val="20"/>
        </w:rPr>
        <w:t>оказываемые предпринимателям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, с численностью работников до 15 человек и предельным объемом доходов, получаемых от осуществления предпринимательской деятельности, 24 млн. рублей  по итогам года, предшествующему году оказания услуги.</w:t>
      </w:r>
    </w:p>
    <w:p w14:paraId="78C9358B" w14:textId="77777777" w:rsidR="007820F8" w:rsidRDefault="007820F8" w:rsidP="007820F8">
      <w:pPr>
        <w:autoSpaceDE w:val="0"/>
        <w:autoSpaceDN w:val="0"/>
        <w:adjustRightInd w:val="0"/>
        <w:ind w:right="140"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аксимальная сумма финансирования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каждой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консалтинговой 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услуги,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оказываемой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предпринимателю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составляет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более 90% от стоимости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услуги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но не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превышает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2000 (двух тысяч рублей).</w:t>
      </w:r>
    </w:p>
    <w:p w14:paraId="5A18128D" w14:textId="77777777" w:rsidR="00780AA5" w:rsidRDefault="00780AA5" w:rsidP="007820F8">
      <w:pPr>
        <w:autoSpaceDE w:val="0"/>
        <w:autoSpaceDN w:val="0"/>
        <w:adjustRightInd w:val="0"/>
        <w:ind w:right="140"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88C8B34" w14:textId="77777777" w:rsidR="00780AA5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>
        <w:rPr>
          <w:rFonts w:ascii="Times New Roman" w:eastAsia="Times New Roman" w:hAnsi="Times New Roman" w:cs="Times New Roman"/>
          <w:b/>
          <w:color w:val="FF0000"/>
        </w:rPr>
        <w:t>Центром</w:t>
      </w:r>
      <w:r w:rsidRPr="005E122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кластерного развития</w:t>
      </w:r>
      <w:r w:rsidR="00D25D92">
        <w:rPr>
          <w:rFonts w:ascii="Times New Roman" w:eastAsia="Times New Roman" w:hAnsi="Times New Roman" w:cs="Times New Roman"/>
          <w:b/>
          <w:color w:val="FF0000"/>
        </w:rPr>
        <w:t xml:space="preserve"> Орловской области</w:t>
      </w:r>
    </w:p>
    <w:p w14:paraId="3A0847F8" w14:textId="77777777" w:rsidR="00A77EF7" w:rsidRPr="00600545" w:rsidRDefault="00A77EF7" w:rsidP="00A77EF7">
      <w:pPr>
        <w:pStyle w:val="aa"/>
        <w:shd w:val="clear" w:color="auto" w:fill="FFFFFF"/>
        <w:spacing w:before="225" w:beforeAutospacing="0" w:after="0" w:afterAutospacing="0" w:line="255" w:lineRule="atLeast"/>
        <w:jc w:val="both"/>
        <w:rPr>
          <w:color w:val="232323"/>
          <w:sz w:val="20"/>
          <w:szCs w:val="20"/>
        </w:rPr>
      </w:pPr>
      <w:r w:rsidRPr="00600545">
        <w:rPr>
          <w:rStyle w:val="ab"/>
          <w:color w:val="232323"/>
          <w:sz w:val="20"/>
          <w:szCs w:val="20"/>
        </w:rPr>
        <w:t>Миссия ЦКР Орловской области - </w:t>
      </w:r>
      <w:r w:rsidRPr="00600545">
        <w:rPr>
          <w:color w:val="232323"/>
          <w:sz w:val="20"/>
          <w:szCs w:val="20"/>
        </w:rPr>
        <w:t>реализовать экономический потенциал региона и создать благоприятную среду для развития орловского бизнеса.</w:t>
      </w:r>
    </w:p>
    <w:p w14:paraId="6ABDCA49" w14:textId="77777777" w:rsidR="00A77EF7" w:rsidRPr="00600545" w:rsidRDefault="00A77EF7" w:rsidP="00A77EF7">
      <w:pPr>
        <w:pStyle w:val="aa"/>
        <w:shd w:val="clear" w:color="auto" w:fill="FFFFFF"/>
        <w:spacing w:before="225" w:beforeAutospacing="0" w:after="0" w:afterAutospacing="0" w:line="255" w:lineRule="atLeast"/>
        <w:jc w:val="both"/>
        <w:rPr>
          <w:color w:val="232323"/>
          <w:sz w:val="20"/>
          <w:szCs w:val="20"/>
        </w:rPr>
      </w:pPr>
      <w:r w:rsidRPr="00600545">
        <w:rPr>
          <w:rStyle w:val="ab"/>
          <w:color w:val="232323"/>
          <w:sz w:val="20"/>
          <w:szCs w:val="20"/>
        </w:rPr>
        <w:t>Целью работы ЦКР</w:t>
      </w:r>
      <w:r w:rsidRPr="00600545">
        <w:rPr>
          <w:rStyle w:val="apple-converted-space"/>
          <w:color w:val="232323"/>
          <w:sz w:val="20"/>
          <w:szCs w:val="20"/>
        </w:rPr>
        <w:t> </w:t>
      </w:r>
      <w:r w:rsidRPr="00600545">
        <w:rPr>
          <w:color w:val="232323"/>
          <w:sz w:val="20"/>
          <w:szCs w:val="20"/>
        </w:rPr>
        <w:t>является обеспечение условий для эффективного взаимодействия участников территориальных кластеров, учреждений образования и науки, некоммерческих и общественных организаций, органов государственной власти, местного самоуправления, инвесторов в интересах развития территориальных кластеров.</w:t>
      </w:r>
    </w:p>
    <w:p w14:paraId="0E064085" w14:textId="77777777" w:rsidR="00A77EF7" w:rsidRPr="00600545" w:rsidRDefault="00A77EF7" w:rsidP="00A77EF7">
      <w:pPr>
        <w:rPr>
          <w:rFonts w:ascii="Times New Roman" w:hAnsi="Times New Roman" w:cs="Times New Roman"/>
          <w:sz w:val="20"/>
          <w:szCs w:val="20"/>
        </w:rPr>
      </w:pPr>
    </w:p>
    <w:p w14:paraId="20E5D44F" w14:textId="77777777" w:rsidR="00A77EF7" w:rsidRPr="00600545" w:rsidRDefault="00A77EF7" w:rsidP="00A77EF7">
      <w:pPr>
        <w:rPr>
          <w:rFonts w:ascii="Times New Roman" w:hAnsi="Times New Roman" w:cs="Times New Roman"/>
          <w:b/>
          <w:sz w:val="20"/>
          <w:szCs w:val="20"/>
        </w:rPr>
      </w:pPr>
      <w:r w:rsidRPr="00600545">
        <w:rPr>
          <w:rFonts w:ascii="Times New Roman" w:hAnsi="Times New Roman" w:cs="Times New Roman"/>
          <w:b/>
          <w:sz w:val="20"/>
          <w:szCs w:val="20"/>
        </w:rPr>
        <w:t>Функции и задачи ЦКР, в рамках государственной поддержки бизнеса (субсидий):</w:t>
      </w:r>
    </w:p>
    <w:p w14:paraId="2C0E91B3" w14:textId="77777777"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 xml:space="preserve">разработка и реализация совместных кластерных проектов </w:t>
      </w:r>
    </w:p>
    <w:p w14:paraId="45F83FF1" w14:textId="77777777"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>вывод на рынок новых продуктов (услуг) участников территориальных кластеров</w:t>
      </w:r>
    </w:p>
    <w:p w14:paraId="5FB9D811" w14:textId="77777777"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>предоставление услуг участникам кластера в части правового обеспечения, маркетинга, рекламы</w:t>
      </w:r>
    </w:p>
    <w:p w14:paraId="77A2E402" w14:textId="77777777"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 xml:space="preserve">организация конференций, семинаров в сфере интересов участников кластера </w:t>
      </w:r>
    </w:p>
    <w:p w14:paraId="3F1206C7" w14:textId="7CBD9CC7" w:rsidR="00A77EF7" w:rsidRPr="00600545" w:rsidRDefault="00A77EF7" w:rsidP="00A77EF7">
      <w:pPr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sz w:val="20"/>
          <w:szCs w:val="20"/>
        </w:rPr>
        <w:t>В настоящее время на террит</w:t>
      </w:r>
      <w:r>
        <w:rPr>
          <w:rFonts w:ascii="Times New Roman" w:hAnsi="Times New Roman" w:cs="Times New Roman"/>
          <w:sz w:val="20"/>
          <w:szCs w:val="20"/>
        </w:rPr>
        <w:t xml:space="preserve">ории Орловской области созданы </w:t>
      </w:r>
      <w:proofErr w:type="gramStart"/>
      <w:r w:rsidRPr="0073159D">
        <w:rPr>
          <w:rFonts w:ascii="Times New Roman" w:hAnsi="Times New Roman" w:cs="Times New Roman"/>
          <w:b/>
          <w:sz w:val="20"/>
          <w:szCs w:val="20"/>
        </w:rPr>
        <w:t>3  территориальных</w:t>
      </w:r>
      <w:proofErr w:type="gramEnd"/>
      <w:r w:rsidRPr="0073159D">
        <w:rPr>
          <w:rFonts w:ascii="Times New Roman" w:hAnsi="Times New Roman" w:cs="Times New Roman"/>
          <w:b/>
          <w:sz w:val="20"/>
          <w:szCs w:val="20"/>
        </w:rPr>
        <w:t xml:space="preserve"> кластера</w:t>
      </w:r>
      <w:r w:rsidRPr="00600545">
        <w:rPr>
          <w:rFonts w:ascii="Times New Roman" w:hAnsi="Times New Roman" w:cs="Times New Roman"/>
          <w:sz w:val="20"/>
          <w:szCs w:val="20"/>
        </w:rPr>
        <w:t>:</w:t>
      </w:r>
    </w:p>
    <w:p w14:paraId="319AE96B" w14:textId="0CCAED0C" w:rsidR="00A77EF7" w:rsidRPr="00600545" w:rsidRDefault="0073159D" w:rsidP="00A77EF7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Кластер ГЛОНАСС (К-57)</w:t>
      </w:r>
      <w:r w:rsidR="00A77EF7" w:rsidRPr="00600545">
        <w:rPr>
          <w:rFonts w:ascii="Times New Roman" w:hAnsi="Times New Roman" w:cs="Times New Roman"/>
          <w:sz w:val="20"/>
          <w:szCs w:val="20"/>
        </w:rPr>
        <w:t xml:space="preserve">, якорным </w:t>
      </w:r>
      <w:r w:rsidR="00E5489B">
        <w:rPr>
          <w:rFonts w:ascii="Times New Roman" w:hAnsi="Times New Roman" w:cs="Times New Roman"/>
          <w:sz w:val="20"/>
          <w:szCs w:val="20"/>
        </w:rPr>
        <w:t xml:space="preserve">резидентом </w:t>
      </w:r>
      <w:r w:rsidR="00A77EF7" w:rsidRPr="00600545">
        <w:rPr>
          <w:rFonts w:ascii="Times New Roman" w:hAnsi="Times New Roman" w:cs="Times New Roman"/>
          <w:sz w:val="20"/>
          <w:szCs w:val="20"/>
        </w:rPr>
        <w:t xml:space="preserve">которого является ЗАО «Группа компаний «Навигатор». В состав кластера входит </w:t>
      </w:r>
      <w:r w:rsidR="00E5489B">
        <w:rPr>
          <w:rFonts w:ascii="Times New Roman" w:hAnsi="Times New Roman" w:cs="Times New Roman"/>
          <w:sz w:val="20"/>
          <w:szCs w:val="20"/>
        </w:rPr>
        <w:t>26</w:t>
      </w:r>
      <w:r w:rsidR="00A77EF7">
        <w:rPr>
          <w:rFonts w:ascii="Times New Roman" w:hAnsi="Times New Roman" w:cs="Times New Roman"/>
          <w:sz w:val="20"/>
          <w:szCs w:val="20"/>
        </w:rPr>
        <w:t xml:space="preserve"> участников.</w:t>
      </w:r>
    </w:p>
    <w:p w14:paraId="1EF981A5" w14:textId="64F2F9F7" w:rsidR="00A77EF7" w:rsidRDefault="00A77EF7" w:rsidP="00A77EF7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600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аучно-промышленный кластер приборостроения и электроники Орловской области, якорным резидентом которого является </w:t>
      </w:r>
      <w:r w:rsidRPr="006005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«Протон». </w:t>
      </w:r>
      <w:r>
        <w:rPr>
          <w:rFonts w:ascii="Times New Roman" w:hAnsi="Times New Roman" w:cs="Times New Roman"/>
          <w:sz w:val="20"/>
          <w:szCs w:val="20"/>
        </w:rPr>
        <w:t xml:space="preserve"> В состав кластера входит 17</w:t>
      </w:r>
      <w:r w:rsidRPr="006005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 w:rsidRPr="00600545">
        <w:rPr>
          <w:rFonts w:ascii="Times New Roman" w:hAnsi="Times New Roman" w:cs="Times New Roman"/>
          <w:sz w:val="20"/>
          <w:szCs w:val="20"/>
        </w:rPr>
        <w:t>.</w:t>
      </w:r>
    </w:p>
    <w:p w14:paraId="64EF4D43" w14:textId="3393F1A8" w:rsidR="00A77EF7" w:rsidRPr="00C44FE3" w:rsidRDefault="00A77EF7" w:rsidP="00C44FE3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Туристский кластер Орловской области, якорным резидентом которого является </w:t>
      </w:r>
      <w:r w:rsidRPr="000D24DE">
        <w:rPr>
          <w:rFonts w:ascii="Times New Roman" w:hAnsi="Times New Roman"/>
          <w:sz w:val="20"/>
          <w:szCs w:val="20"/>
        </w:rPr>
        <w:t>АО Корпорация «ГРИНН»</w:t>
      </w:r>
      <w:r>
        <w:rPr>
          <w:rFonts w:ascii="Times New Roman" w:hAnsi="Times New Roman"/>
          <w:sz w:val="20"/>
          <w:szCs w:val="20"/>
        </w:rPr>
        <w:t>. В состав кластера входит 32 участника.</w:t>
      </w:r>
    </w:p>
    <w:p w14:paraId="4B73F7A1" w14:textId="77777777" w:rsidR="00A77EF7" w:rsidRPr="007820F8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КУДА ОБРАЩАТЬСЯ</w:t>
      </w:r>
    </w:p>
    <w:p w14:paraId="3AEFB1BB" w14:textId="77777777" w:rsidR="00A77EF7" w:rsidRPr="005E1226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8822F66" w14:textId="25CB5632" w:rsidR="00A77EF7" w:rsidRDefault="002A7FBA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Центра кластерного развития Орловской области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: г. Орел, ул. Ленина, д.1,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Типография «Труд»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этаж, </w:t>
      </w:r>
      <w:proofErr w:type="spellStart"/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>каб</w:t>
      </w:r>
      <w:proofErr w:type="spellEnd"/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14:paraId="55611513" w14:textId="5C81E0B8" w:rsidR="00A77EF7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 xml:space="preserve">(4862)76-00-49;(4862)510-300; 8-919-2620-27-77 </w:t>
      </w:r>
    </w:p>
    <w:p w14:paraId="08725C83" w14:textId="166D417C" w:rsidR="00A77EF7" w:rsidRPr="00C47B71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47B7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nsn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bykovackr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dnv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14:paraId="2653C291" w14:textId="77777777" w:rsidR="00A77EF7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Режим работы: ПН-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ЧТ</w:t>
      </w: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с 9:00 до 18:00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ПТ с 9:00 до 17:00. Перерыв с 13:00 до 14:00</w:t>
      </w:r>
    </w:p>
    <w:p w14:paraId="765BF842" w14:textId="77777777" w:rsidR="00A77EF7" w:rsidRDefault="00A77EF7" w:rsidP="00A77EF7">
      <w:pPr>
        <w:pStyle w:val="a3"/>
        <w:rPr>
          <w:b/>
        </w:rPr>
      </w:pPr>
    </w:p>
    <w:p w14:paraId="414FF609" w14:textId="77777777" w:rsidR="00A77EF7" w:rsidRPr="007820F8" w:rsidRDefault="00A77EF7" w:rsidP="00A77EF7">
      <w:pPr>
        <w:pStyle w:val="a3"/>
        <w:rPr>
          <w:b/>
        </w:rPr>
      </w:pPr>
      <w:r w:rsidRPr="007820F8">
        <w:rPr>
          <w:b/>
        </w:rPr>
        <w:t>Телефон Горячей линии для предпринимателей 49-02-09</w:t>
      </w:r>
    </w:p>
    <w:p w14:paraId="2560FA2C" w14:textId="77777777" w:rsidR="00C23368" w:rsidRPr="00C23368" w:rsidRDefault="00C23368" w:rsidP="00C23368">
      <w:pPr>
        <w:rPr>
          <w:rFonts w:ascii="Times New Roman" w:hAnsi="Times New Roman" w:cs="Times New Roman"/>
          <w:b/>
          <w:sz w:val="20"/>
          <w:szCs w:val="20"/>
        </w:rPr>
      </w:pPr>
      <w:r w:rsidRPr="00C23368">
        <w:rPr>
          <w:rFonts w:ascii="Times New Roman" w:hAnsi="Times New Roman" w:cs="Times New Roman"/>
          <w:b/>
          <w:sz w:val="20"/>
          <w:szCs w:val="20"/>
        </w:rPr>
        <w:t>Официальный сайт Центра кластерного развития Орловской области www.ckr.msb-orel.ru</w:t>
      </w:r>
    </w:p>
    <w:p w14:paraId="7BDE00DC" w14:textId="77777777" w:rsidR="005E1226" w:rsidRPr="007820F8" w:rsidRDefault="005E1226" w:rsidP="005E1226">
      <w:pPr>
        <w:pStyle w:val="a3"/>
        <w:rPr>
          <w:b/>
        </w:rPr>
      </w:pPr>
    </w:p>
    <w:p w14:paraId="0ED3FCB3" w14:textId="77777777"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C1789C9" w14:textId="77777777"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7820F8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>
        <w:rPr>
          <w:rFonts w:ascii="Times New Roman" w:eastAsia="Times New Roman" w:hAnsi="Times New Roman" w:cs="Times New Roman"/>
          <w:b/>
          <w:color w:val="FF0000"/>
        </w:rPr>
        <w:t xml:space="preserve">Некоммерческой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организацией «Фонд</w:t>
      </w:r>
      <w:r w:rsidRPr="007820F8">
        <w:rPr>
          <w:rFonts w:ascii="Times New Roman" w:eastAsia="Times New Roman" w:hAnsi="Times New Roman" w:cs="Times New Roman"/>
          <w:b/>
          <w:color w:val="FF0000"/>
        </w:rPr>
        <w:t xml:space="preserve"> микрофинансирования </w:t>
      </w:r>
      <w:r>
        <w:rPr>
          <w:rFonts w:ascii="Times New Roman" w:eastAsia="Times New Roman" w:hAnsi="Times New Roman" w:cs="Times New Roman"/>
          <w:b/>
          <w:color w:val="FF0000"/>
        </w:rPr>
        <w:t>Орловской области»</w:t>
      </w:r>
    </w:p>
    <w:p w14:paraId="5E0DCAD2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22ABC38" w14:textId="77777777" w:rsidR="00CA7C43" w:rsidRPr="007820F8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14:paraId="4C8399B1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AC03F9" w14:textId="77777777"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Микрозаймы</w:t>
      </w:r>
      <w:proofErr w:type="spellEnd"/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для развития бизнеса (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на пополнение оборотных средств, приобретение основных средств, капитальные вложения, погашение кредитов в коммерческих (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микрофинансовых</w:t>
      </w:r>
      <w:proofErr w:type="spellEnd"/>
      <w:r w:rsidRPr="005E1226">
        <w:rPr>
          <w:rFonts w:ascii="Times New Roman" w:eastAsia="Times New Roman" w:hAnsi="Times New Roman" w:cs="Times New Roman"/>
          <w:sz w:val="20"/>
          <w:szCs w:val="20"/>
        </w:rPr>
        <w:t>) организациях)</w:t>
      </w:r>
      <w:r w:rsidRPr="005E12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в сумме до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млн. рублей сроком до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лет.</w:t>
      </w:r>
    </w:p>
    <w:p w14:paraId="35215E25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Процентная ставка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сферой деятельности заемщика, видом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целевым назначением, размером среднемесячной заработной платы, уплачиваемой работникам.</w:t>
      </w:r>
    </w:p>
    <w:p w14:paraId="5C25807D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951"/>
        <w:gridCol w:w="1134"/>
        <w:gridCol w:w="1276"/>
      </w:tblGrid>
      <w:tr w:rsidR="00CA7C43" w:rsidRPr="005E1226" w14:paraId="2D640C09" w14:textId="77777777" w:rsidTr="005F6284">
        <w:tc>
          <w:tcPr>
            <w:tcW w:w="3260" w:type="dxa"/>
          </w:tcPr>
          <w:p w14:paraId="25BF2D74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отрасли</w:t>
            </w:r>
          </w:p>
        </w:tc>
        <w:tc>
          <w:tcPr>
            <w:tcW w:w="1701" w:type="dxa"/>
          </w:tcPr>
          <w:p w14:paraId="323F8027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951" w:type="dxa"/>
          </w:tcPr>
          <w:p w14:paraId="492416CF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займа</w:t>
            </w:r>
          </w:p>
        </w:tc>
        <w:tc>
          <w:tcPr>
            <w:tcW w:w="1134" w:type="dxa"/>
          </w:tcPr>
          <w:p w14:paraId="088BD759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займа</w:t>
            </w:r>
          </w:p>
        </w:tc>
        <w:tc>
          <w:tcPr>
            <w:tcW w:w="1276" w:type="dxa"/>
          </w:tcPr>
          <w:p w14:paraId="77D12421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</w:tr>
      <w:tr w:rsidR="00CA7C43" w:rsidRPr="005E1226" w14:paraId="61D188CB" w14:textId="77777777" w:rsidTr="005F6284">
        <w:tc>
          <w:tcPr>
            <w:tcW w:w="3260" w:type="dxa"/>
          </w:tcPr>
          <w:p w14:paraId="722E8D75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Торговля, услуги в городской местности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(Орел, Ливны, Мценск)</w:t>
            </w:r>
          </w:p>
        </w:tc>
        <w:tc>
          <w:tcPr>
            <w:tcW w:w="1701" w:type="dxa"/>
            <w:vAlign w:val="center"/>
          </w:tcPr>
          <w:p w14:paraId="7EF5B9AF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14:paraId="33E17C44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1 000 000 рублей</w:t>
            </w:r>
          </w:p>
          <w:p w14:paraId="6C6902C2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BC650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14:paraId="5A13AC06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B4E87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  <w:p w14:paraId="0FC05D8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3130F272" w14:textId="77777777" w:rsidTr="005F6284">
        <w:tc>
          <w:tcPr>
            <w:tcW w:w="3260" w:type="dxa"/>
          </w:tcPr>
          <w:p w14:paraId="3E79B1C8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Торговля, услуги в сельской местности</w:t>
            </w:r>
          </w:p>
        </w:tc>
        <w:tc>
          <w:tcPr>
            <w:tcW w:w="1701" w:type="dxa"/>
            <w:vAlign w:val="center"/>
          </w:tcPr>
          <w:p w14:paraId="5DA61DE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14:paraId="48D6BF8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</w:t>
            </w:r>
          </w:p>
        </w:tc>
        <w:tc>
          <w:tcPr>
            <w:tcW w:w="1134" w:type="dxa"/>
            <w:vAlign w:val="center"/>
          </w:tcPr>
          <w:p w14:paraId="717E5AE2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14:paraId="17717CD3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E73B4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  <w:p w14:paraId="4639C46A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28B726BD" w14:textId="77777777" w:rsidTr="005F6284">
        <w:tc>
          <w:tcPr>
            <w:tcW w:w="3260" w:type="dxa"/>
          </w:tcPr>
          <w:p w14:paraId="3DD1D462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строительство услуги ЖКХ, </w:t>
            </w:r>
          </w:p>
        </w:tc>
        <w:tc>
          <w:tcPr>
            <w:tcW w:w="1701" w:type="dxa"/>
            <w:vAlign w:val="center"/>
          </w:tcPr>
          <w:p w14:paraId="35CD8CB1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14:paraId="299B3B04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</w:t>
            </w:r>
          </w:p>
        </w:tc>
        <w:tc>
          <w:tcPr>
            <w:tcW w:w="1134" w:type="dxa"/>
            <w:vAlign w:val="center"/>
          </w:tcPr>
          <w:p w14:paraId="4333E4B1" w14:textId="77777777" w:rsidR="00CA7C43" w:rsidRPr="008D5EB9" w:rsidRDefault="00CA7C43" w:rsidP="005F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14:paraId="38D924C8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4D542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  <w:p w14:paraId="2056458E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705E83DC" w14:textId="77777777" w:rsidTr="005F6284">
        <w:tc>
          <w:tcPr>
            <w:tcW w:w="3260" w:type="dxa"/>
          </w:tcPr>
          <w:p w14:paraId="1555E572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Производство, общественное питание, организации-участники кластеров Орловской области </w:t>
            </w:r>
          </w:p>
        </w:tc>
        <w:tc>
          <w:tcPr>
            <w:tcW w:w="1701" w:type="dxa"/>
            <w:vAlign w:val="center"/>
          </w:tcPr>
          <w:p w14:paraId="1B501684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14:paraId="6A7C8018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000 000 рублей</w:t>
            </w:r>
          </w:p>
        </w:tc>
        <w:tc>
          <w:tcPr>
            <w:tcW w:w="1134" w:type="dxa"/>
          </w:tcPr>
          <w:p w14:paraId="454B171F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  <w:p w14:paraId="6CC2EA82" w14:textId="77777777" w:rsidR="00CA7C43" w:rsidRDefault="00CA7C43" w:rsidP="005F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мес.</w:t>
            </w:r>
          </w:p>
          <w:p w14:paraId="0CAB6CCC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9936B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,5%</w:t>
            </w:r>
          </w:p>
          <w:p w14:paraId="7E194A62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  <w:p w14:paraId="2B477BA0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4F911BBD" w14:textId="77777777" w:rsidTr="005F6284">
        <w:tc>
          <w:tcPr>
            <w:tcW w:w="3260" w:type="dxa"/>
          </w:tcPr>
          <w:p w14:paraId="74F58DD9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деятельности</w:t>
            </w:r>
          </w:p>
        </w:tc>
        <w:tc>
          <w:tcPr>
            <w:tcW w:w="1701" w:type="dxa"/>
            <w:vAlign w:val="center"/>
          </w:tcPr>
          <w:p w14:paraId="0B4FB2A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затраты</w:t>
            </w:r>
          </w:p>
        </w:tc>
        <w:tc>
          <w:tcPr>
            <w:tcW w:w="1951" w:type="dxa"/>
          </w:tcPr>
          <w:p w14:paraId="0B8544AD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3 000 000 рублей</w:t>
            </w:r>
          </w:p>
        </w:tc>
        <w:tc>
          <w:tcPr>
            <w:tcW w:w="1134" w:type="dxa"/>
            <w:vAlign w:val="center"/>
          </w:tcPr>
          <w:p w14:paraId="12A8676F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  <w:p w14:paraId="6194C4D8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мес. </w:t>
            </w:r>
          </w:p>
          <w:p w14:paraId="2350832A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мес.</w:t>
            </w:r>
          </w:p>
        </w:tc>
        <w:tc>
          <w:tcPr>
            <w:tcW w:w="1276" w:type="dxa"/>
          </w:tcPr>
          <w:p w14:paraId="62C49CED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  <w:p w14:paraId="2BC5128E" w14:textId="77777777"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  <w:p w14:paraId="42659EFD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</w:tbl>
    <w:p w14:paraId="0CE1F49C" w14:textId="77777777" w:rsidR="00CA7C43" w:rsidRPr="005E1226" w:rsidRDefault="00CA7C43" w:rsidP="00CA7C4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71BB12" w14:textId="77777777"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5EB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</w:rPr>
        <w:t>субъектов МСП</w:t>
      </w:r>
      <w:r w:rsidRPr="008D5EB9">
        <w:rPr>
          <w:rFonts w:ascii="Times New Roman" w:eastAsia="Times New Roman" w:hAnsi="Times New Roman" w:cs="Times New Roman"/>
          <w:sz w:val="20"/>
          <w:szCs w:val="20"/>
        </w:rPr>
        <w:t xml:space="preserve">, несоответствующих требованиям по размеру среднемесячной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заработной </w:t>
      </w:r>
      <w:proofErr w:type="gramStart"/>
      <w:r w:rsidRPr="008D5EB9">
        <w:rPr>
          <w:rFonts w:ascii="Times New Roman" w:eastAsia="Times New Roman" w:hAnsi="Times New Roman" w:cs="Times New Roman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sz w:val="20"/>
          <w:szCs w:val="20"/>
        </w:rPr>
        <w:t>,  процентные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ставки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устанавливаются на уровне 18% годовых по всем отраслям независимо от целевого назначения с начала действия договора займа.  </w:t>
      </w:r>
    </w:p>
    <w:p w14:paraId="4D22766F" w14:textId="77777777" w:rsidR="00CA7C43" w:rsidRPr="008D5EB9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под все виды обеспечения (залог имущества, поручительство), не запрещенные законом,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80 тыс. рублей – только под поручительства.</w:t>
      </w:r>
    </w:p>
    <w:p w14:paraId="3E265272" w14:textId="77777777"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5BC40" w14:textId="77777777"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7B5A86" w14:textId="77777777"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14CA684" w14:textId="77777777" w:rsidR="00CA7C43" w:rsidRPr="005E1226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B12">
        <w:rPr>
          <w:rFonts w:ascii="Times New Roman" w:eastAsia="Times New Roman" w:hAnsi="Times New Roman" w:cs="Times New Roman"/>
          <w:sz w:val="20"/>
          <w:szCs w:val="20"/>
        </w:rPr>
        <w:t>Специальные</w:t>
      </w:r>
      <w:r w:rsidRPr="005E12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3B1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орядки предоставления 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микрозаймов</w:t>
      </w:r>
      <w:proofErr w:type="spellEnd"/>
    </w:p>
    <w:p w14:paraId="649CD5A4" w14:textId="77777777" w:rsidR="00CA7C43" w:rsidRPr="005E1226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3"/>
        <w:gridCol w:w="2094"/>
      </w:tblGrid>
      <w:tr w:rsidR="00CA7C43" w:rsidRPr="005E1226" w14:paraId="468924A6" w14:textId="77777777" w:rsidTr="005F6284">
        <w:tc>
          <w:tcPr>
            <w:tcW w:w="3685" w:type="dxa"/>
          </w:tcPr>
          <w:p w14:paraId="6FBCDD8D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14:paraId="3B8C566B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094" w:type="dxa"/>
          </w:tcPr>
          <w:p w14:paraId="11DC2BCD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</w:tr>
      <w:tr w:rsidR="00CA7C43" w:rsidRPr="005E1226" w14:paraId="737330E0" w14:textId="77777777" w:rsidTr="005F6284">
        <w:tc>
          <w:tcPr>
            <w:tcW w:w="3685" w:type="dxa"/>
          </w:tcPr>
          <w:p w14:paraId="164FD198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работодателям</w:t>
            </w:r>
          </w:p>
        </w:tc>
        <w:tc>
          <w:tcPr>
            <w:tcW w:w="2693" w:type="dxa"/>
          </w:tcPr>
          <w:p w14:paraId="0F286D2B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</w:tcPr>
          <w:p w14:paraId="1CF0BFE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5AFE93A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52B8EC65" w14:textId="77777777" w:rsidTr="005F6284">
        <w:tc>
          <w:tcPr>
            <w:tcW w:w="3685" w:type="dxa"/>
          </w:tcPr>
          <w:p w14:paraId="2526FEF5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начинающим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малого и среднего предпринимательства </w:t>
            </w:r>
          </w:p>
        </w:tc>
        <w:tc>
          <w:tcPr>
            <w:tcW w:w="2693" w:type="dxa"/>
          </w:tcPr>
          <w:p w14:paraId="640FC0F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</w:tcPr>
          <w:p w14:paraId="4B6A93E7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A7C43" w:rsidRPr="005E1226" w14:paraId="2A7B563D" w14:textId="77777777" w:rsidTr="005F6284">
        <w:tc>
          <w:tcPr>
            <w:tcW w:w="3685" w:type="dxa"/>
          </w:tcPr>
          <w:p w14:paraId="1B51B29D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начинающим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среднего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экспортерам</w:t>
            </w:r>
          </w:p>
        </w:tc>
        <w:tc>
          <w:tcPr>
            <w:tcW w:w="2693" w:type="dxa"/>
          </w:tcPr>
          <w:p w14:paraId="283DF54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2094" w:type="dxa"/>
          </w:tcPr>
          <w:p w14:paraId="6BF82A4A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8,25%</w:t>
            </w:r>
          </w:p>
        </w:tc>
      </w:tr>
      <w:tr w:rsidR="00CA7C43" w:rsidRPr="005E1226" w14:paraId="31607F72" w14:textId="77777777" w:rsidTr="005F6284">
        <w:tc>
          <w:tcPr>
            <w:tcW w:w="3685" w:type="dxa"/>
          </w:tcPr>
          <w:p w14:paraId="58A837A7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 при неблагоприятных обстоятельствах</w:t>
            </w:r>
          </w:p>
        </w:tc>
        <w:tc>
          <w:tcPr>
            <w:tcW w:w="2693" w:type="dxa"/>
          </w:tcPr>
          <w:p w14:paraId="486BE52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ремонт, модернизация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2094" w:type="dxa"/>
          </w:tcPr>
          <w:p w14:paraId="6E43AB3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½ ставки рефинансирования</w:t>
            </w:r>
          </w:p>
          <w:p w14:paraId="350C3BD7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14:paraId="06AE1EE4" w14:textId="77777777" w:rsidTr="005F6284">
        <w:tc>
          <w:tcPr>
            <w:tcW w:w="3685" w:type="dxa"/>
          </w:tcPr>
          <w:p w14:paraId="5E06182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 на участие в аукционах (конкурсах)</w:t>
            </w:r>
          </w:p>
        </w:tc>
        <w:tc>
          <w:tcPr>
            <w:tcW w:w="2693" w:type="dxa"/>
          </w:tcPr>
          <w:p w14:paraId="2ADA2F12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обеспечение заявки на участие в аукционах 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(конкурсах)</w:t>
            </w:r>
          </w:p>
        </w:tc>
        <w:tc>
          <w:tcPr>
            <w:tcW w:w="2094" w:type="dxa"/>
          </w:tcPr>
          <w:p w14:paraId="0F4C8C46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8,25%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C43" w:rsidRPr="005E1226" w14:paraId="236818AA" w14:textId="77777777" w:rsidTr="005F6284">
        <w:tc>
          <w:tcPr>
            <w:tcW w:w="3685" w:type="dxa"/>
          </w:tcPr>
          <w:p w14:paraId="60E3D2EA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 малого и среднего предпринимательства на обеспечение исполнения контрактов, заключенных для обеспечения государственных и муниципальных нужд</w:t>
            </w:r>
          </w:p>
        </w:tc>
        <w:tc>
          <w:tcPr>
            <w:tcW w:w="2693" w:type="dxa"/>
          </w:tcPr>
          <w:p w14:paraId="1F1F3CCB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исполнения контрактов</w:t>
            </w:r>
          </w:p>
        </w:tc>
        <w:tc>
          <w:tcPr>
            <w:tcW w:w="2094" w:type="dxa"/>
          </w:tcPr>
          <w:p w14:paraId="0C6BECCC" w14:textId="77777777"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8,25%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C43" w:rsidRPr="007B7811" w14:paraId="6826F1AE" w14:textId="77777777" w:rsidTr="005F628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70154" w14:textId="77777777"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среднего </w:t>
            </w:r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предпринимательства, создающим рабочие места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AEFF9" w14:textId="77777777"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F20F" w14:textId="77777777"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sz w:val="20"/>
                <w:szCs w:val="20"/>
              </w:rPr>
              <w:t>4-6%</w:t>
            </w:r>
          </w:p>
        </w:tc>
      </w:tr>
    </w:tbl>
    <w:p w14:paraId="39127DF2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768FAC" w14:textId="77777777"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Особенности предоставления услуги микрофинансирования:</w:t>
      </w:r>
    </w:p>
    <w:p w14:paraId="00727C66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рассмотрения заявки –до 5 рабочих дней</w:t>
      </w:r>
    </w:p>
    <w:p w14:paraId="431B1066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отдельным видам залога не требуется независимая оценка, страхование объекта залога.</w:t>
      </w:r>
    </w:p>
    <w:p w14:paraId="0050ED81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Рассматриваем в качестве залогового обеспечение имущество, приобретаемое за счет средств займа</w:t>
      </w:r>
    </w:p>
    <w:p w14:paraId="3BB421A4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Возможность получить заем имеют начинающие предприниматели (ранее не осуществлявшие предпринимательской деятельности)</w:t>
      </w:r>
    </w:p>
    <w:p w14:paraId="087B57C4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получения займа требуется минимальный комплект документов </w:t>
      </w:r>
    </w:p>
    <w:p w14:paraId="7EE2AB21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Погашение займа по индивидуальным графикам (с отсрочкой платежа)</w:t>
      </w:r>
    </w:p>
    <w:p w14:paraId="58CC0247" w14:textId="77777777"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осуществляем гибкий подход к каждому заемщику в зависимости от действующих. Для представителей малого и среднего бизнеса из отделенных муниципальных образований, в целях ускорения процесса получения заемных средств, открыто представительство фонда в г. Ливны по адресу: ул. Ленина, д. 26, телефоны 8 (962) 477-73-33; 8(48677)2-32-48</w:t>
      </w:r>
    </w:p>
    <w:p w14:paraId="25805036" w14:textId="77777777"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91E91B" w14:textId="77777777"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Документы на получение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в том числе заявку можно отправить Фонду микрофинансирования по электронной почте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fmoo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14:paraId="66A88134" w14:textId="77777777"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71A445" w14:textId="77777777" w:rsidR="00CA7C43" w:rsidRPr="001E5954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E595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КУДА ОБРАЩАТЬСЯ </w:t>
      </w:r>
    </w:p>
    <w:p w14:paraId="47B7D8FC" w14:textId="77777777"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0C274A" w14:textId="77777777" w:rsidR="00CA7C43" w:rsidRPr="001833EF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Некоммерческая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организация «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Фонда микрофинансирования Орловской области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: г. Орел, ул. Салтыкова-Щедрина, д.34, 1 этаж, офис 107. </w:t>
      </w:r>
    </w:p>
    <w:p w14:paraId="344C49BB" w14:textId="77777777" w:rsidR="00CA7C43" w:rsidRPr="001833EF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Телефоны 76-08-69, 8(962)477-71-11</w:t>
      </w:r>
    </w:p>
    <w:p w14:paraId="6DB54A8C" w14:textId="77777777"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fmoo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14:paraId="5EF9BEDD" w14:textId="77777777"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Режим работы: ПН-ПТ с 09:00 до 18:00</w:t>
      </w:r>
    </w:p>
    <w:p w14:paraId="2E1C149B" w14:textId="77777777" w:rsidR="00CA7C43" w:rsidRPr="001833EF" w:rsidRDefault="00CA7C43" w:rsidP="00CA7C43">
      <w:pPr>
        <w:tabs>
          <w:tab w:val="left" w:pos="1720"/>
        </w:tabs>
        <w:jc w:val="both"/>
        <w:rPr>
          <w:b/>
          <w:sz w:val="20"/>
          <w:szCs w:val="20"/>
        </w:rPr>
      </w:pPr>
    </w:p>
    <w:p w14:paraId="58B7859B" w14:textId="77777777" w:rsidR="005E1226" w:rsidRPr="001833EF" w:rsidRDefault="005E1226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5E1226" w:rsidRPr="001833EF" w:rsidSect="005E1226"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BF950" w14:textId="77777777" w:rsidR="007B2DFC" w:rsidRDefault="007B2DFC" w:rsidP="005E1226">
      <w:r>
        <w:separator/>
      </w:r>
    </w:p>
  </w:endnote>
  <w:endnote w:type="continuationSeparator" w:id="0">
    <w:p w14:paraId="7F92152F" w14:textId="77777777" w:rsidR="007B2DFC" w:rsidRDefault="007B2DFC" w:rsidP="005E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CF4DA" w14:textId="77777777" w:rsidR="007B2DFC" w:rsidRDefault="007B2DFC" w:rsidP="005E1226">
      <w:r>
        <w:separator/>
      </w:r>
    </w:p>
  </w:footnote>
  <w:footnote w:type="continuationSeparator" w:id="0">
    <w:p w14:paraId="0040E04C" w14:textId="77777777" w:rsidR="007B2DFC" w:rsidRDefault="007B2DFC" w:rsidP="005E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662"/>
      <w:docPartObj>
        <w:docPartGallery w:val="Page Numbers (Top of Page)"/>
        <w:docPartUnique/>
      </w:docPartObj>
    </w:sdtPr>
    <w:sdtEndPr/>
    <w:sdtContent>
      <w:p w14:paraId="23688CBB" w14:textId="75C123F3" w:rsidR="00CF678F" w:rsidRDefault="00CF67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43">
          <w:rPr>
            <w:noProof/>
          </w:rPr>
          <w:t>5</w:t>
        </w:r>
        <w:r>
          <w:fldChar w:fldCharType="end"/>
        </w:r>
      </w:p>
    </w:sdtContent>
  </w:sdt>
  <w:p w14:paraId="45F75C6D" w14:textId="77777777" w:rsidR="00D25D92" w:rsidRPr="005E1226" w:rsidRDefault="00D25D92" w:rsidP="005E1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0C4"/>
    <w:multiLevelType w:val="hybridMultilevel"/>
    <w:tmpl w:val="6E5408E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D7F6E6E"/>
    <w:multiLevelType w:val="hybridMultilevel"/>
    <w:tmpl w:val="A7889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203A"/>
    <w:multiLevelType w:val="hybridMultilevel"/>
    <w:tmpl w:val="22DA86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721143"/>
    <w:multiLevelType w:val="multilevel"/>
    <w:tmpl w:val="1A128D5C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 w15:restartNumberingAfterBreak="0">
    <w:nsid w:val="484D667F"/>
    <w:multiLevelType w:val="hybridMultilevel"/>
    <w:tmpl w:val="7908863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F753503"/>
    <w:multiLevelType w:val="hybridMultilevel"/>
    <w:tmpl w:val="F2A2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8"/>
    <w:rsid w:val="00031922"/>
    <w:rsid w:val="0007581D"/>
    <w:rsid w:val="001323A3"/>
    <w:rsid w:val="001833EF"/>
    <w:rsid w:val="001E5954"/>
    <w:rsid w:val="002710A0"/>
    <w:rsid w:val="002A7FBA"/>
    <w:rsid w:val="003047EF"/>
    <w:rsid w:val="003A2380"/>
    <w:rsid w:val="00435E0F"/>
    <w:rsid w:val="00450BA2"/>
    <w:rsid w:val="00464722"/>
    <w:rsid w:val="00523336"/>
    <w:rsid w:val="00576D2B"/>
    <w:rsid w:val="005E1226"/>
    <w:rsid w:val="005F2467"/>
    <w:rsid w:val="006069C6"/>
    <w:rsid w:val="00643B12"/>
    <w:rsid w:val="006F1796"/>
    <w:rsid w:val="00727F2A"/>
    <w:rsid w:val="0073159D"/>
    <w:rsid w:val="00780AA5"/>
    <w:rsid w:val="007820F8"/>
    <w:rsid w:val="007B2DFC"/>
    <w:rsid w:val="007B7811"/>
    <w:rsid w:val="007C5B3E"/>
    <w:rsid w:val="0080129A"/>
    <w:rsid w:val="00877D02"/>
    <w:rsid w:val="008B1671"/>
    <w:rsid w:val="008D5EB9"/>
    <w:rsid w:val="00920B82"/>
    <w:rsid w:val="009F19E8"/>
    <w:rsid w:val="00A77EF7"/>
    <w:rsid w:val="00AA5F99"/>
    <w:rsid w:val="00B71871"/>
    <w:rsid w:val="00BB2589"/>
    <w:rsid w:val="00C23368"/>
    <w:rsid w:val="00C44FE3"/>
    <w:rsid w:val="00C47B71"/>
    <w:rsid w:val="00C748B6"/>
    <w:rsid w:val="00CA7C43"/>
    <w:rsid w:val="00CF678F"/>
    <w:rsid w:val="00D06A46"/>
    <w:rsid w:val="00D25D92"/>
    <w:rsid w:val="00DA33AC"/>
    <w:rsid w:val="00E25BE5"/>
    <w:rsid w:val="00E5489B"/>
    <w:rsid w:val="00EE1AB6"/>
    <w:rsid w:val="00F02B00"/>
    <w:rsid w:val="00F371F0"/>
    <w:rsid w:val="00F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9CC09"/>
  <w14:defaultImageDpi w14:val="300"/>
  <w15:docId w15:val="{23FA86B8-720B-44BF-BF05-D07F0A14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19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26"/>
  </w:style>
  <w:style w:type="paragraph" w:styleId="a7">
    <w:name w:val="List Paragraph"/>
    <w:basedOn w:val="a"/>
    <w:uiPriority w:val="34"/>
    <w:qFormat/>
    <w:rsid w:val="006069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7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8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77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A77EF7"/>
    <w:rPr>
      <w:b/>
      <w:bCs/>
    </w:rPr>
  </w:style>
  <w:style w:type="character" w:customStyle="1" w:styleId="apple-converted-space">
    <w:name w:val="apple-converted-space"/>
    <w:basedOn w:val="a0"/>
    <w:rsid w:val="00A77EF7"/>
  </w:style>
  <w:style w:type="character" w:styleId="ac">
    <w:name w:val="Hyperlink"/>
    <w:basedOn w:val="a0"/>
    <w:uiPriority w:val="99"/>
    <w:unhideWhenUsed/>
    <w:rsid w:val="00877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5471-207A-4FC4-A644-E833E7A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"ФППОО"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Седов</dc:creator>
  <cp:keywords/>
  <dc:description/>
  <cp:lastModifiedBy>ztl</cp:lastModifiedBy>
  <cp:revision>2</cp:revision>
  <cp:lastPrinted>2016-10-20T07:03:00Z</cp:lastPrinted>
  <dcterms:created xsi:type="dcterms:W3CDTF">2016-10-21T08:23:00Z</dcterms:created>
  <dcterms:modified xsi:type="dcterms:W3CDTF">2016-10-21T08:23:00Z</dcterms:modified>
</cp:coreProperties>
</file>