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22A3" w:rsidRDefault="008A22A3" w:rsidP="008A22A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2A3" w:rsidRDefault="008A22A3" w:rsidP="008A2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140 </w:t>
      </w:r>
    </w:p>
    <w:p w:rsidR="008A22A3" w:rsidRDefault="008A22A3" w:rsidP="008A22A3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с. Сосково</w:t>
      </w:r>
    </w:p>
    <w:p w:rsidR="008A22A3" w:rsidRDefault="008A22A3" w:rsidP="008A2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563" w:type="dxa"/>
        <w:tblLook w:val="04A0" w:firstRow="1" w:lastRow="0" w:firstColumn="1" w:lastColumn="0" w:noHBand="0" w:noVBand="1"/>
      </w:tblPr>
      <w:tblGrid>
        <w:gridCol w:w="4361"/>
        <w:gridCol w:w="6202"/>
      </w:tblGrid>
      <w:tr w:rsidR="008A22A3" w:rsidTr="008A22A3">
        <w:tc>
          <w:tcPr>
            <w:tcW w:w="4361" w:type="dxa"/>
          </w:tcPr>
          <w:p w:rsidR="008A22A3" w:rsidRDefault="008A22A3">
            <w:pPr>
              <w:pStyle w:val="a7"/>
              <w:shd w:val="clear" w:color="auto" w:fill="FFFFFF"/>
              <w:spacing w:before="0" w:after="0"/>
              <w:jc w:val="both"/>
              <w:rPr>
                <w:lang w:eastAsia="ru-RU"/>
              </w:rPr>
            </w:pPr>
            <w:r>
              <w:t xml:space="preserve"> Об утверждении муниципальной       программы </w:t>
            </w:r>
            <w:r>
              <w:rPr>
                <w:rFonts w:eastAsia="Calibri"/>
              </w:rPr>
              <w:t>«Физическая культура и спорт в Сосковском районе»</w:t>
            </w:r>
          </w:p>
          <w:p w:rsidR="008A22A3" w:rsidRDefault="008A22A3">
            <w:pPr>
              <w:pStyle w:val="a7"/>
              <w:spacing w:before="0" w:after="0"/>
            </w:pPr>
          </w:p>
        </w:tc>
        <w:tc>
          <w:tcPr>
            <w:tcW w:w="6202" w:type="dxa"/>
          </w:tcPr>
          <w:p w:rsidR="008A22A3" w:rsidRDefault="008A22A3">
            <w:pPr>
              <w:pStyle w:val="a7"/>
              <w:spacing w:before="0" w:after="0"/>
            </w:pPr>
          </w:p>
        </w:tc>
      </w:tr>
    </w:tbl>
    <w:p w:rsidR="008A22A3" w:rsidRDefault="008A22A3" w:rsidP="008A22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Сосковского района от 11.10.2013      № 366 </w:t>
      </w: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Сосковского района», Администрация Сосковского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>ПОСТАНОВЛЯЕТ: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   муниципальную   программу «</w:t>
      </w:r>
      <w:r>
        <w:rPr>
          <w:rFonts w:ascii="Times New Roman" w:hAnsi="Times New Roman"/>
          <w:sz w:val="28"/>
          <w:szCs w:val="28"/>
          <w:lang w:eastAsia="ar-SA"/>
        </w:rPr>
        <w:t>Физическая культура и спорт</w:t>
      </w:r>
    </w:p>
    <w:p w:rsid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 Сосковском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  постановление  Администрации Сосковского</w:t>
      </w:r>
    </w:p>
    <w:p w:rsid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№ 218 от 06 декабря 2017 года «</w:t>
      </w:r>
      <w:r>
        <w:rPr>
          <w:rFonts w:ascii="Times New Roman" w:hAnsi="Times New Roman"/>
          <w:sz w:val="28"/>
          <w:szCs w:val="28"/>
          <w:lang w:eastAsia="ru-RU"/>
        </w:rPr>
        <w:t>Физическая культура и спорт в Сосковском районе на 2018-2020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а также все постановления Администрации района принятые в период с 06.12.2017 года до момента вступления в силу настоящего постановления, в части внесения изменений в  данное постановление.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2A3" w:rsidRPr="008A22A3" w:rsidRDefault="008A22A3" w:rsidP="008A2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2A3">
        <w:rPr>
          <w:rFonts w:ascii="Times New Roman" w:hAnsi="Times New Roman"/>
          <w:sz w:val="28"/>
          <w:szCs w:val="28"/>
        </w:rPr>
        <w:t>«Информационном</w:t>
      </w:r>
      <w:r w:rsidRPr="008A2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22A3">
        <w:rPr>
          <w:rFonts w:ascii="Times New Roman" w:hAnsi="Times New Roman"/>
          <w:sz w:val="28"/>
          <w:szCs w:val="28"/>
        </w:rPr>
        <w:t>Вестнике Сосковского района» и размещению на официальном сайте Администрации Сосковского района.</w:t>
      </w:r>
    </w:p>
    <w:p w:rsidR="008A22A3" w:rsidRDefault="008A22A3" w:rsidP="008A22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  за    выполнением    данного    постановления    возложить    </w:t>
      </w:r>
    </w:p>
    <w:p w:rsidR="008A22A3" w:rsidRP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A22A3">
        <w:rPr>
          <w:rFonts w:ascii="Times New Roman" w:hAnsi="Times New Roman"/>
          <w:sz w:val="28"/>
          <w:szCs w:val="28"/>
        </w:rPr>
        <w:t>заместителя Главы Администрации района по социальной сфере и экономике</w:t>
      </w:r>
      <w:r w:rsidRPr="008A22A3">
        <w:rPr>
          <w:rFonts w:ascii="Times New Roman" w:hAnsi="Times New Roman"/>
          <w:sz w:val="28"/>
          <w:szCs w:val="28"/>
        </w:rPr>
        <w:br/>
        <w:t>Г. И. Черникову.</w:t>
      </w: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Р. М. Силкин</w:t>
      </w:r>
    </w:p>
    <w:p w:rsidR="008A22A3" w:rsidRDefault="008A22A3" w:rsidP="008A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4F" w:rsidRDefault="00BB0D4F" w:rsidP="008A22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D4F" w:rsidRDefault="00BB0D4F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5864" w:rsidRDefault="00775864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Администрации Сосковского района </w:t>
      </w:r>
    </w:p>
    <w:p w:rsidR="00A6363A" w:rsidRPr="000A7BF1" w:rsidRDefault="00746C8A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015C5"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07 октября </w:t>
      </w:r>
      <w:r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 2019</w:t>
      </w:r>
      <w:r w:rsidR="00A6363A" w:rsidRPr="00B015C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B015C5" w:rsidRPr="00B015C5">
        <w:rPr>
          <w:rFonts w:ascii="Times New Roman" w:hAnsi="Times New Roman"/>
          <w:sz w:val="28"/>
          <w:szCs w:val="28"/>
          <w:u w:val="single"/>
          <w:lang w:eastAsia="ru-RU"/>
        </w:rPr>
        <w:t>140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5AC1" w:rsidRDefault="00205AC1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A7BF1">
        <w:rPr>
          <w:rFonts w:ascii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A7BF1">
        <w:rPr>
          <w:rFonts w:ascii="Times New Roman" w:hAnsi="Times New Roman"/>
          <w:b/>
          <w:sz w:val="36"/>
          <w:szCs w:val="36"/>
          <w:lang w:eastAsia="ar-SA"/>
        </w:rPr>
        <w:t>«Физическая культура и с</w:t>
      </w:r>
      <w:r w:rsidR="00734C70">
        <w:rPr>
          <w:rFonts w:ascii="Times New Roman" w:hAnsi="Times New Roman"/>
          <w:b/>
          <w:sz w:val="36"/>
          <w:szCs w:val="36"/>
          <w:lang w:eastAsia="ar-SA"/>
        </w:rPr>
        <w:t>порт в Сосковском районе</w:t>
      </w:r>
      <w:r w:rsidRPr="000A7BF1">
        <w:rPr>
          <w:rFonts w:ascii="Times New Roman" w:hAnsi="Times New Roman"/>
          <w:b/>
          <w:sz w:val="36"/>
          <w:szCs w:val="36"/>
          <w:lang w:eastAsia="ar-SA"/>
        </w:rPr>
        <w:t>»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363A" w:rsidRPr="00C664F8" w:rsidTr="000A7BF1">
        <w:trPr>
          <w:jc w:val="center"/>
        </w:trPr>
        <w:tc>
          <w:tcPr>
            <w:tcW w:w="422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80" w:type="dxa"/>
        <w:jc w:val="center"/>
        <w:tblLayout w:type="fixed"/>
        <w:tblLook w:val="01E0" w:firstRow="1" w:lastRow="1" w:firstColumn="1" w:lastColumn="1" w:noHBand="0" w:noVBand="0"/>
      </w:tblPr>
      <w:tblGrid>
        <w:gridCol w:w="3886"/>
        <w:gridCol w:w="1836"/>
        <w:gridCol w:w="1429"/>
        <w:gridCol w:w="3229"/>
      </w:tblGrid>
      <w:tr w:rsidR="00A6363A" w:rsidRPr="00C664F8" w:rsidTr="000A7BF1">
        <w:trPr>
          <w:trHeight w:val="2062"/>
          <w:jc w:val="center"/>
        </w:trPr>
        <w:tc>
          <w:tcPr>
            <w:tcW w:w="3886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образования администрации Сосковского района</w:t>
            </w:r>
          </w:p>
        </w:tc>
        <w:tc>
          <w:tcPr>
            <w:tcW w:w="1836" w:type="dxa"/>
            <w:vAlign w:val="center"/>
          </w:tcPr>
          <w:p w:rsidR="00A6363A" w:rsidRDefault="00A6363A" w:rsidP="000A7BF1">
            <w:pPr>
              <w:spacing w:after="0" w:line="240" w:lineRule="auto"/>
              <w:ind w:left="-220"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Соболев </w:t>
            </w:r>
          </w:p>
          <w:p w:rsidR="00A6363A" w:rsidRPr="000A7BF1" w:rsidRDefault="00A6363A" w:rsidP="000A7BF1">
            <w:pPr>
              <w:spacing w:after="0" w:line="240" w:lineRule="auto"/>
              <w:ind w:left="-220"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Сергей Вячеславович</w:t>
            </w:r>
          </w:p>
        </w:tc>
        <w:tc>
          <w:tcPr>
            <w:tcW w:w="1429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229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soskovo21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A7BF1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A6363A" w:rsidRPr="00C664F8" w:rsidTr="000A7BF1">
        <w:trPr>
          <w:trHeight w:val="354"/>
          <w:jc w:val="center"/>
        </w:trPr>
        <w:tc>
          <w:tcPr>
            <w:tcW w:w="388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A6363A" w:rsidRPr="000A7BF1" w:rsidRDefault="00A6363A" w:rsidP="00205A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с. Сосково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205AC1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lastRenderedPageBreak/>
        <w:t>ПАСПОРТ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 </w:t>
      </w:r>
    </w:p>
    <w:p w:rsidR="00A6363A" w:rsidRPr="000A7BF1" w:rsidRDefault="00A6363A" w:rsidP="00205AC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«Физическая культура и спорт в Сосковском районе</w:t>
      </w:r>
      <w:r w:rsidR="00205AC1" w:rsidRPr="000A7BF1">
        <w:rPr>
          <w:rFonts w:ascii="Times New Roman" w:hAnsi="Times New Roman"/>
          <w:sz w:val="28"/>
          <w:szCs w:val="28"/>
          <w:lang w:eastAsia="ar-SA"/>
        </w:rPr>
        <w:t>»</w:t>
      </w:r>
      <w:r w:rsidRPr="000A7BF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665"/>
      </w:tblGrid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 программы</w:t>
            </w:r>
          </w:p>
        </w:tc>
        <w:tc>
          <w:tcPr>
            <w:tcW w:w="6665" w:type="dxa"/>
          </w:tcPr>
          <w:p w:rsidR="00A6363A" w:rsidRPr="000A7BF1" w:rsidRDefault="00A6363A" w:rsidP="00205AC1">
            <w:pPr>
              <w:widowControl w:val="0"/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«Физическая культура и сп</w:t>
            </w:r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>орт в  Сосковском районе</w:t>
            </w: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» (далее –  программа)</w:t>
            </w:r>
          </w:p>
        </w:tc>
      </w:tr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исполнитель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 образования Администрации Сосковского района</w:t>
            </w:r>
          </w:p>
        </w:tc>
      </w:tr>
      <w:tr w:rsidR="00A6363A" w:rsidRPr="00C664F8" w:rsidTr="006F227E">
        <w:trPr>
          <w:trHeight w:val="25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МБУ ДО ДДТ Сосковского района Орловской области; образовательные учреждения района.</w:t>
            </w:r>
          </w:p>
        </w:tc>
      </w:tr>
      <w:tr w:rsidR="00A6363A" w:rsidRPr="00C664F8" w:rsidTr="006F227E">
        <w:trPr>
          <w:trHeight w:val="387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Цель  программы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65" w:type="dxa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системы физической культуры 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и спорта, направленной на укрепление здоровья, улучшение качества жизни населения, развитие профессионального спорта и спорта высших достижений</w:t>
            </w: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Задачи 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развитие массового спорта; 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2) развитие профессионального спорта и спорта высших достижений;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3) развитие физической культуры и спорта среди лиц с ограниченными физическими возможностями;</w:t>
            </w:r>
          </w:p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4) развитие образовательных учреждений дополнительного образования детей спортивной направленности</w:t>
            </w:r>
          </w:p>
        </w:tc>
      </w:tr>
      <w:tr w:rsidR="00A6363A" w:rsidRPr="00C664F8" w:rsidTr="006F227E">
        <w:trPr>
          <w:trHeight w:val="62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и показатели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программы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65" w:type="dxa"/>
          </w:tcPr>
          <w:p w:rsidR="00A6363A" w:rsidRPr="000A7BF1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1. Доля населения Сосковского района, систематически занимающегося физической культурой и спортом.</w:t>
            </w:r>
          </w:p>
          <w:p w:rsidR="00A6363A" w:rsidRPr="000A7BF1" w:rsidRDefault="00A6363A" w:rsidP="000A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2. Доля населения Сосковского района, занимающегося в специализированных спортивных учреждениях.</w:t>
            </w:r>
          </w:p>
          <w:p w:rsidR="00A6363A" w:rsidRDefault="00A6363A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 Доля населения  Сосковского района с ограниченными физическими возможностями, систематически занимающегося физической культурой и спортом, от общего числа инвалидов </w:t>
            </w:r>
          </w:p>
          <w:p w:rsidR="00780BA9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Доля населения Сосковского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физкультурно-спортивного комплекса «Готов к труду и обороне» (ГТО)</w:t>
            </w:r>
          </w:p>
          <w:p w:rsidR="00780BA9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>Доля учащихся и студентов, систематически занимающихся физической культурой и спортом</w:t>
            </w:r>
          </w:p>
          <w:p w:rsidR="00780BA9" w:rsidRPr="000A7BF1" w:rsidRDefault="00780BA9" w:rsidP="00780BA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 Сосковского района, занятого в </w:t>
            </w:r>
            <w:r w:rsidRPr="00780B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экономике, занимающегося физической культурой и спортом</w:t>
            </w: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Этапы и сроки реализации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программа реализуется в один этап</w:t>
            </w:r>
            <w:r w:rsidR="00205AC1">
              <w:rPr>
                <w:rFonts w:ascii="Times New Roman" w:hAnsi="Times New Roman"/>
                <w:sz w:val="28"/>
                <w:szCs w:val="28"/>
                <w:lang w:eastAsia="ar-SA"/>
              </w:rPr>
              <w:t>: с</w:t>
            </w:r>
            <w:r w:rsidR="00746C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2020–2024</w:t>
            </w:r>
            <w:r w:rsidR="00205A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363A" w:rsidRPr="00C664F8" w:rsidTr="006F227E">
        <w:trPr>
          <w:trHeight w:val="23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665" w:type="dxa"/>
          </w:tcPr>
          <w:p w:rsidR="00A6363A" w:rsidRPr="000A7BF1" w:rsidRDefault="00746C8A" w:rsidP="00730C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2020 – 2024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годах общий объем финансирования программы составит: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всех и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сточников финансирования –   </w:t>
            </w:r>
            <w:r w:rsidR="00730CCC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                                 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 счет средств районного бюдж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>ета –</w:t>
            </w:r>
            <w:r w:rsidR="00730CCC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2559D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6363A" w:rsidRPr="000A7B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                                       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 счет  внебюджетных  средств –  </w:t>
            </w:r>
            <w:r w:rsidR="00255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0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559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    </w:t>
            </w:r>
          </w:p>
        </w:tc>
      </w:tr>
      <w:tr w:rsidR="00A6363A" w:rsidRPr="00C664F8" w:rsidTr="006F227E">
        <w:trPr>
          <w:trHeight w:val="995"/>
        </w:trPr>
        <w:tc>
          <w:tcPr>
            <w:tcW w:w="3370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665" w:type="dxa"/>
          </w:tcPr>
          <w:p w:rsidR="00A6363A" w:rsidRPr="000A7BF1" w:rsidRDefault="00A6363A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Реализация   программы позволит увеличить: 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населения Сосковского района, систематически занимающегося физической культурой и спортом;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долю населения  Сосковского района, занимающегося в специализированных спортивных учреждениях;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населения Сосковского района с ограниченными физическими возможностями, систематически занимающегося физической культурой и спортом, от общего числа инвалидов.</w:t>
            </w:r>
          </w:p>
          <w:p w:rsidR="00A6363A" w:rsidRPr="000A7BF1" w:rsidRDefault="00A6363A" w:rsidP="000A7B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  программы позволит обеспечить: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населения массовыми физкультурными и спортивными мероприятиями;</w:t>
            </w:r>
          </w:p>
          <w:p w:rsidR="00A6363A" w:rsidRPr="000A7BF1" w:rsidRDefault="00A6363A" w:rsidP="000A7B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квалификации  специалистов в области физической культуры и спорта;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спортивного резерва для спорта высших достижений; 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подготовки детей-спортсменов, занимающихся в спортивных школах; 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тренеров-преподавателей спортивных школ высокой квалификации;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подготовку перспективных и талантливых спортсменов;</w:t>
            </w:r>
          </w:p>
          <w:p w:rsidR="00A6363A" w:rsidRPr="000A7BF1" w:rsidRDefault="00A6363A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эффективность реализации государственной политики в сфере физической культуры и спорта </w:t>
            </w:r>
          </w:p>
          <w:p w:rsidR="00A6363A" w:rsidRPr="000A7BF1" w:rsidRDefault="00A6363A" w:rsidP="000A7BF1">
            <w:pPr>
              <w:tabs>
                <w:tab w:val="num" w:pos="0"/>
                <w:tab w:val="left" w:pos="25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ar-SA"/>
              </w:rPr>
              <w:t>на территории Сосковского района</w:t>
            </w:r>
          </w:p>
        </w:tc>
      </w:tr>
    </w:tbl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05AC1" w:rsidRPr="000A7BF1" w:rsidRDefault="00205AC1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val="en-US" w:eastAsia="ar-SA"/>
        </w:rPr>
        <w:lastRenderedPageBreak/>
        <w:t>I</w:t>
      </w:r>
      <w:r w:rsidRPr="000A7BF1">
        <w:rPr>
          <w:rFonts w:ascii="Times New Roman" w:hAnsi="Times New Roman"/>
          <w:sz w:val="28"/>
          <w:szCs w:val="28"/>
          <w:lang w:eastAsia="ar-SA"/>
        </w:rPr>
        <w:t>. Общая характеристика сферы реализации программы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 числу социальных функций физической культуры и спорта относятся: укрепление здоровья граждан всех возрастов, профилактика негативных явлений современного социума таких, как алкоголизм, наркомания, детская беспризорность и др.; обеспечение высокого социального статуса и имиджа государства, района.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A6363A" w:rsidRPr="000A7BF1" w:rsidRDefault="00A6363A" w:rsidP="000A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 xml:space="preserve">отсутствие у большинства жителей района мотивированной потребности укреплять свое здоровье через физическую культуру и спорт; 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 xml:space="preserve">отсутствие научной организации при отборе детей и подростков для занятий спортом, снижающей эффективность системы подготовки спортивного резерва; </w:t>
      </w:r>
    </w:p>
    <w:p w:rsidR="00A6363A" w:rsidRPr="00746C8A" w:rsidRDefault="00A6363A" w:rsidP="00746C8A">
      <w:pPr>
        <w:pStyle w:val="af5"/>
        <w:widowControl w:val="0"/>
        <w:numPr>
          <w:ilvl w:val="0"/>
          <w:numId w:val="12"/>
        </w:numPr>
        <w:suppressAutoHyphens/>
        <w:spacing w:after="120" w:line="240" w:lineRule="auto"/>
        <w:ind w:left="993" w:firstLine="75"/>
        <w:rPr>
          <w:rFonts w:eastAsia="Arial Unicode MS"/>
          <w:kern w:val="2"/>
          <w:lang w:eastAsia="ar-SA"/>
        </w:rPr>
      </w:pPr>
      <w:r w:rsidRPr="00746C8A">
        <w:rPr>
          <w:rFonts w:eastAsia="Arial Unicode MS"/>
          <w:kern w:val="2"/>
          <w:lang w:eastAsia="ar-SA"/>
        </w:rPr>
        <w:t>недостаточное привлечение населения района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 в районе;</w:t>
      </w:r>
    </w:p>
    <w:p w:rsidR="00A6363A" w:rsidRPr="00746C8A" w:rsidRDefault="00A6363A" w:rsidP="00746C8A">
      <w:pPr>
        <w:pStyle w:val="af5"/>
        <w:numPr>
          <w:ilvl w:val="0"/>
          <w:numId w:val="12"/>
        </w:numPr>
        <w:spacing w:line="240" w:lineRule="auto"/>
        <w:ind w:left="993" w:firstLine="75"/>
      </w:pPr>
      <w:r w:rsidRPr="00746C8A">
        <w:t>недостаточное количество профессиональных тренерских кадров;</w:t>
      </w:r>
    </w:p>
    <w:p w:rsidR="00A6363A" w:rsidRPr="00746C8A" w:rsidRDefault="00A6363A" w:rsidP="00746C8A">
      <w:pPr>
        <w:pStyle w:val="af5"/>
        <w:numPr>
          <w:ilvl w:val="0"/>
          <w:numId w:val="12"/>
        </w:numPr>
        <w:spacing w:line="240" w:lineRule="auto"/>
        <w:ind w:left="993" w:firstLine="75"/>
      </w:pPr>
      <w:r w:rsidRPr="00746C8A">
        <w:t>утрата высших достижений в Российском спорте.</w:t>
      </w:r>
    </w:p>
    <w:p w:rsidR="00A6363A" w:rsidRPr="000A7BF1" w:rsidRDefault="00A6363A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0A7BF1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Данная программа способствует решению этих проблем в Сосковском районе,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val="en-US" w:eastAsia="ar-SA"/>
        </w:rPr>
        <w:lastRenderedPageBreak/>
        <w:t>II</w:t>
      </w:r>
      <w:r w:rsidRPr="000A7BF1">
        <w:rPr>
          <w:rFonts w:ascii="Times New Roman" w:hAnsi="Times New Roman"/>
          <w:sz w:val="28"/>
          <w:szCs w:val="28"/>
          <w:lang w:eastAsia="ar-SA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ar-SA"/>
        </w:rPr>
        <w:t> </w:t>
      </w:r>
      <w:r w:rsidRPr="000A7BF1">
        <w:rPr>
          <w:rFonts w:ascii="Times New Roman" w:hAnsi="Times New Roman"/>
          <w:sz w:val="28"/>
          <w:szCs w:val="28"/>
          <w:lang w:eastAsia="ar-SA"/>
        </w:rPr>
        <w:t>Приоритеты государственной политики в сфере реализации   программы, цели, задачи и показатели (индикаторы) достижения целей и решения задач. Описание основных ожидаемых конечных результатов   программы, сроков и этапов ее реализации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В Концепции долгосрочного социально-экономического развития Российской Федерации на период до </w:t>
      </w:r>
      <w:r w:rsidR="00730CCC">
        <w:rPr>
          <w:rFonts w:ascii="Times New Roman" w:hAnsi="Times New Roman"/>
          <w:sz w:val="28"/>
          <w:szCs w:val="28"/>
          <w:lang w:eastAsia="ru-RU"/>
        </w:rPr>
        <w:t>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17 ноября 2008 № 1662-р, отмечается, 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В данных обстоятельствах необходим переход к качественно новому уровню организации деятельности в сфере физической культуры и спорта.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В соответствии с целями и задачами Стратегии развития физической культуры и спорта в Россий</w:t>
      </w:r>
      <w:r w:rsidR="00730CCC">
        <w:rPr>
          <w:rFonts w:ascii="Times New Roman" w:hAnsi="Times New Roman"/>
          <w:sz w:val="28"/>
          <w:szCs w:val="28"/>
          <w:lang w:eastAsia="ru-RU"/>
        </w:rPr>
        <w:t>ской Федерации на период до 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года, утвержденной распоряжением Прави</w:t>
      </w:r>
      <w:r w:rsidR="00730CCC">
        <w:rPr>
          <w:rFonts w:ascii="Times New Roman" w:hAnsi="Times New Roman"/>
          <w:sz w:val="28"/>
          <w:szCs w:val="28"/>
          <w:lang w:eastAsia="ru-RU"/>
        </w:rPr>
        <w:t xml:space="preserve">тельства Российской Федерации </w:t>
      </w:r>
      <w:r w:rsidRPr="000A7BF1">
        <w:rPr>
          <w:rFonts w:ascii="Times New Roman" w:hAnsi="Times New Roman"/>
          <w:sz w:val="28"/>
          <w:szCs w:val="28"/>
          <w:lang w:eastAsia="ru-RU"/>
        </w:rPr>
        <w:t>от 7 августа 2009 года № 1101-р (далее – Стратегия развития физической культуры и спорта в Российской Федерации на пери</w:t>
      </w:r>
      <w:r w:rsidR="00730CCC">
        <w:rPr>
          <w:rFonts w:ascii="Times New Roman" w:hAnsi="Times New Roman"/>
          <w:sz w:val="28"/>
          <w:szCs w:val="28"/>
          <w:lang w:eastAsia="ru-RU"/>
        </w:rPr>
        <w:t>од до 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года), целью   программы является совершенствование системы физической культуры и спорта, направленной на укрепление здоровья, улучшение качества жизни населения и развитие спорта высших достижений.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Для достижения указанной цели определена необходимость решения следующих задач:</w:t>
      </w:r>
    </w:p>
    <w:p w:rsidR="00A6363A" w:rsidRPr="000A7BF1" w:rsidRDefault="00A6363A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развитие массового спорта; </w:t>
      </w:r>
    </w:p>
    <w:p w:rsidR="00A6363A" w:rsidRPr="000A7BF1" w:rsidRDefault="00A6363A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развитие профессионального спорта и спорта высших достижений;</w:t>
      </w:r>
    </w:p>
    <w:p w:rsidR="00A6363A" w:rsidRPr="000A7BF1" w:rsidRDefault="00A6363A" w:rsidP="000A7B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3) развитие физической культуры и спорта среди лиц с ограниченными физическими возможностями;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4) развитие образовательных учреждений спортивной направленности.</w:t>
      </w:r>
    </w:p>
    <w:p w:rsidR="00A6363A" w:rsidRPr="000A7BF1" w:rsidRDefault="00A6363A" w:rsidP="000A7BF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Существующие механизмы реализации государственной политики в области физической культуры и спорта недостаточны для достижения  ожидаемых результатов, несмотря на возросшее в последние годы внимание со стороны государственных органов исполнительной власти. 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Необходимо разработать действенные механизмы государственной поддержки социально значимых проектов и инициатив общественных организаций, предусмотреть поддержку волонтеров и тренеров-общественников. Недостаточна поддержка стремления к занятиям спортом малообеспеченных категорий населения, а также привлечения к занятиям в спортивных клубах, кружках и секциях несовершеннолетних, находящихся в социально опасном положении.</w:t>
      </w:r>
    </w:p>
    <w:p w:rsidR="00A6363A" w:rsidRPr="000A7BF1" w:rsidRDefault="00A6363A" w:rsidP="000A7BF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Одним из направлений государственной политики определена необходимость разработки и реализации комплекса мероприятий по 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A6363A" w:rsidRPr="000A7BF1" w:rsidRDefault="00A6363A" w:rsidP="00E75998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В целях успешной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реализации </w:t>
      </w:r>
      <w:r w:rsidRPr="000A7BF1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физической культуры в основных сферах жизнедеятельности человека и общества, реализуемых на практике. Обязательна открытость системы физической культуры и спорта для свободного доступа различных физкультурно-оздоровительных систем, видов спорта в процессе физического воспитания и образования населения. Очевидно, что развитие физической культуры и спорта в Сосковском районе требует системного и комплексного подхода.</w:t>
      </w:r>
    </w:p>
    <w:p w:rsidR="00A6363A" w:rsidRPr="000A7BF1" w:rsidRDefault="00730CCC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Программа реализуется в 2020–2024</w:t>
      </w:r>
      <w:r w:rsidR="00A6363A"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в один этап.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Эффективность  программы оценивается по следующим параметрам:</w:t>
      </w:r>
    </w:p>
    <w:p w:rsidR="00A6363A" w:rsidRPr="000A7BF1" w:rsidRDefault="00A6363A" w:rsidP="00730CC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соответствие плановых значений  показателей  конечного результата выполнения  программы целевым ориентирам развития сферы физической культуры и спорта в соответствии со Стратегией развития физической культуры и спорта Российской Федерации  на период до 2020 года; </w:t>
      </w:r>
    </w:p>
    <w:p w:rsidR="00A6363A" w:rsidRPr="000A7BF1" w:rsidRDefault="00A6363A" w:rsidP="000A7BF1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степень достижения запланированных результатов.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Состав целевых показателей и индикаторов   программы определен таким образом, чтобы обеспечить:</w:t>
      </w:r>
    </w:p>
    <w:p w:rsidR="00A6363A" w:rsidRPr="000A7BF1" w:rsidRDefault="00A6363A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наблюдаемость значений показателей (индикаторов) в течение срока реализации  программы;</w:t>
      </w:r>
    </w:p>
    <w:p w:rsidR="00A6363A" w:rsidRPr="000A7BF1" w:rsidRDefault="00A6363A" w:rsidP="00730C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7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охват всех наиболее значимых результатов реализации мероприятий;</w:t>
      </w:r>
    </w:p>
    <w:p w:rsidR="00A6363A" w:rsidRPr="000A7BF1" w:rsidRDefault="00A6363A" w:rsidP="00730C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7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минимизацию количества показателей (индикаторов);</w:t>
      </w:r>
    </w:p>
    <w:p w:rsidR="00A6363A" w:rsidRPr="000A7BF1" w:rsidRDefault="00A6363A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наличие формализованных методик расчета значений показателей (индикаторов).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Обобщенная характеристика основных мероприятий   программы  </w:t>
      </w:r>
    </w:p>
    <w:p w:rsidR="00A6363A" w:rsidRPr="000A7BF1" w:rsidRDefault="00A6363A" w:rsidP="000A7BF1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 программы предусматривают достижение основных направлений Стратегии развития физической культуры и спорта в Российс</w:t>
      </w:r>
      <w:r w:rsidR="00730CCC">
        <w:rPr>
          <w:rFonts w:ascii="Times New Roman" w:hAnsi="Times New Roman"/>
          <w:color w:val="000000"/>
          <w:sz w:val="28"/>
          <w:szCs w:val="28"/>
          <w:lang w:eastAsia="ru-RU"/>
        </w:rPr>
        <w:t>кой Федерации на период  до 2024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реализуются в рамках  муниципальной программы.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Достижение цели   программы обеспечивается решением следующих задач: развитие массового спорта, развитие спорта высших достижений, развитие физической культуры и спорта среди лиц с ограниченными физическими возможностями.</w:t>
      </w:r>
    </w:p>
    <w:p w:rsidR="00730CCC" w:rsidRDefault="00730CCC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Задача 1. «Развитие массового спорта».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- предусмотрены организация и проведение физкультурно-спортивных мероприятий.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Задача 2. «Развитие спорта высших достижений».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предусмотрено участие  Сосковских спортсменов – членов сборных команд Орловской области в областных соревнованиях  и тренировочных сборах по различным видам спорта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предусмотрено укрепление материально-технической базы   учреждений  спортивной направленности. В целях обеспечения учебно-тренировочного процесса на высоком уровне необходимо оснащение учреждений надлежащим спортивным инвентарем и оборудованием.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обеспечивает подготовку и повышение квалификации тренеров-преподавателей   работающих в сфере физической культуры.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Задача 3. «Развитие физической культуры и спорта среди лиц с ограниченными физическими возможностями».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предусматривает проведение физкультурно-спортивных соревнований среди лиц с ограниченными физическими возможностями на территории Сосковского района и Орловской области.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Обобщенная характеристика мер государственного регулирования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>Налоговые, тарифные, кредитные меры государственного регулирования сферы физической культуры и спорта в  Сосковском районе   программой не предусмотрены.</w:t>
      </w:r>
    </w:p>
    <w:p w:rsidR="00A6363A" w:rsidRPr="000A7BF1" w:rsidRDefault="00A6363A" w:rsidP="000A7B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Основные меры правового регулирования   программы закреплены </w:t>
      </w:r>
      <w:r w:rsidRPr="000A7BF1"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Pr="000A7BF1">
        <w:rPr>
          <w:rFonts w:ascii="Times New Roman" w:hAnsi="Times New Roman"/>
          <w:sz w:val="28"/>
          <w:szCs w:val="28"/>
          <w:lang w:eastAsia="ru-RU"/>
        </w:rPr>
        <w:t>Уставом Орловской области</w:t>
      </w:r>
      <w:r w:rsidRPr="000A7BF1">
        <w:rPr>
          <w:rFonts w:ascii="Times New Roman" w:hAnsi="Times New Roman"/>
          <w:sz w:val="28"/>
          <w:szCs w:val="28"/>
        </w:rPr>
        <w:t>, З</w:t>
      </w:r>
      <w:r w:rsidRPr="000A7BF1">
        <w:rPr>
          <w:rFonts w:ascii="Times New Roman" w:hAnsi="Times New Roman"/>
          <w:sz w:val="28"/>
          <w:szCs w:val="28"/>
          <w:lang w:eastAsia="ru-RU"/>
        </w:rPr>
        <w:t>аконом Орловской области от 8 сентября 2009 года № 959-ОЗ «О физической культуре и спорте в Орловской области», постановлением Правительства Орловской области от 31 октября 2016 года № 427 «Об утверждении государственной программы «Развитие физической культуры и спорта в Орловской о</w:t>
      </w:r>
      <w:r w:rsidR="00E263B9">
        <w:rPr>
          <w:rFonts w:ascii="Times New Roman" w:hAnsi="Times New Roman"/>
          <w:sz w:val="28"/>
          <w:szCs w:val="28"/>
          <w:lang w:eastAsia="ru-RU"/>
        </w:rPr>
        <w:t>бласти на 2017–2024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годы» и иными нормативными правовыми актами Российской Федерации и Орловской области.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связи с совершенствованием федерального нормативного правового регулирования в рассматриваемой сфере основные меры правового регулирования в сфере физической культуры и спорта, направленные на достижение цели   программы, будут концентрироваться в рамках разработки и принятия нормативных правовых актов Орловской области, направленных на приведение регионального законодательства в соответствие с федеральным законодательством. 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  программы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Финансирование мероприятий  программы осуществляется из средств  муниципального бюджета. 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ресурсов, необходимых для реализации   программы</w:t>
      </w:r>
    </w:p>
    <w:p w:rsidR="00A6363A" w:rsidRPr="000A7BF1" w:rsidRDefault="00A6363A" w:rsidP="000A7BF1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затрат на р</w:t>
      </w:r>
      <w:r w:rsidR="002559D5">
        <w:rPr>
          <w:rFonts w:ascii="Times New Roman" w:hAnsi="Times New Roman"/>
          <w:color w:val="000000"/>
          <w:sz w:val="28"/>
          <w:szCs w:val="28"/>
          <w:lang w:eastAsia="ru-RU"/>
        </w:rPr>
        <w:t>еализацию   программы     в 2020–2024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за счет всех источников финансирования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составит </w:t>
      </w:r>
      <w:r w:rsidR="002559D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263B9">
        <w:rPr>
          <w:rFonts w:ascii="Times New Roman" w:hAnsi="Times New Roman"/>
          <w:sz w:val="28"/>
          <w:szCs w:val="28"/>
          <w:lang w:eastAsia="ru-RU"/>
        </w:rPr>
        <w:t>900</w:t>
      </w:r>
      <w:r w:rsidR="00EB5F7B">
        <w:rPr>
          <w:rFonts w:ascii="Times New Roman" w:hAnsi="Times New Roman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тыс. рублей,  в том числе:                                        </w:t>
      </w:r>
      <w:r w:rsidRPr="000A7BF1">
        <w:rPr>
          <w:rFonts w:ascii="Times New Roman" w:hAnsi="Times New Roman"/>
          <w:sz w:val="28"/>
          <w:szCs w:val="28"/>
          <w:lang w:eastAsia="ru-RU"/>
        </w:rPr>
        <w:br/>
        <w:t>за сч</w:t>
      </w:r>
      <w:r w:rsidR="002559D5">
        <w:rPr>
          <w:rFonts w:ascii="Times New Roman" w:hAnsi="Times New Roman"/>
          <w:sz w:val="28"/>
          <w:szCs w:val="28"/>
          <w:lang w:eastAsia="ru-RU"/>
        </w:rPr>
        <w:t xml:space="preserve">ет средств районного бюджета – </w:t>
      </w:r>
      <w:r w:rsidR="00E263B9">
        <w:rPr>
          <w:rFonts w:ascii="Times New Roman" w:hAnsi="Times New Roman"/>
          <w:sz w:val="28"/>
          <w:szCs w:val="28"/>
          <w:lang w:eastAsia="ru-RU"/>
        </w:rPr>
        <w:t>750</w:t>
      </w:r>
      <w:r w:rsidR="00EB5F7B">
        <w:rPr>
          <w:rFonts w:ascii="Times New Roman" w:hAnsi="Times New Roman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тыс. рублей;                                        </w:t>
      </w:r>
      <w:r w:rsidRPr="000A7BF1">
        <w:rPr>
          <w:rFonts w:ascii="Times New Roman" w:hAnsi="Times New Roman"/>
          <w:sz w:val="28"/>
          <w:szCs w:val="28"/>
          <w:lang w:eastAsia="ru-RU"/>
        </w:rPr>
        <w:br/>
        <w:t xml:space="preserve">за счет  внебюджетных  средств –  </w:t>
      </w:r>
      <w:r w:rsidR="00E26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150</w:t>
      </w:r>
      <w:r w:rsidR="00EB5F7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263B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тыс. рублей.     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Информация по ресурсн</w:t>
      </w:r>
      <w:r w:rsidR="00E263B9">
        <w:rPr>
          <w:rFonts w:ascii="Times New Roman" w:hAnsi="Times New Roman"/>
          <w:sz w:val="28"/>
          <w:szCs w:val="28"/>
          <w:lang w:eastAsia="ru-RU"/>
        </w:rPr>
        <w:t>ому обеспечению за счет средств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бюджета в разрезе главных распорядителей средств</w:t>
      </w:r>
      <w:r w:rsidR="00730CCC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730CCC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Ресурсное обеспечение программы в разрезе главных распорядителей средств  районного бюджета, а также по годам реализации  муниципальной программы, другим источникам финансирования и направлениям затрат приведены в приложении 3 к  муниципальной программе.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Прогноз </w:t>
      </w:r>
      <w:r w:rsidR="00730CCC">
        <w:rPr>
          <w:rFonts w:ascii="Times New Roman" w:hAnsi="Times New Roman"/>
          <w:sz w:val="28"/>
          <w:szCs w:val="28"/>
          <w:lang w:eastAsia="ru-RU"/>
        </w:rPr>
        <w:t>конечных результатов реализации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программы, характеризующих целевое состояние уровня и качества жизни населения Сосковского района, социальной сферы, экономики, общественной безопасности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Результаты выполнения мероприятий   программы позволят достичь следующих результатов: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1) обеспечить </w:t>
      </w:r>
      <w:r w:rsidRPr="000A7BF1">
        <w:rPr>
          <w:rFonts w:ascii="Times New Roman" w:hAnsi="Times New Roman"/>
          <w:sz w:val="28"/>
          <w:szCs w:val="28"/>
          <w:lang w:eastAsia="ar-SA"/>
        </w:rPr>
        <w:t>выстраивание полноценной системы управления физической культурой и спортом в  районе;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2) увеличить количество граждан, систематически занимающихся физической культурой и спортом;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3) повысить степень информированности и уровня знаний различных категорий населения по вопросам физической культуры и спорта, здорового образа жизни;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4) увеличить охват населения массовыми физкультурными и спортивными мероприятиями  в Сосковском районе;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5) увеличить количество специалистов в области физической культуры и спорта;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 xml:space="preserve"> 6) увеличить число тренеров-преподавателей, прошедших аттестацию на высшую и первую квалификационные категории;</w:t>
      </w:r>
    </w:p>
    <w:p w:rsidR="00A6363A" w:rsidRPr="000A7BF1" w:rsidRDefault="00A6363A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sz w:val="28"/>
          <w:szCs w:val="28"/>
          <w:lang w:eastAsia="ar-SA"/>
        </w:rPr>
        <w:t>7) обеспечить внедрение современных технологий и методик обучения;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8) выявлять перспективных и талантливых спортсменов;</w:t>
      </w:r>
    </w:p>
    <w:p w:rsidR="00A6363A" w:rsidRPr="000A7BF1" w:rsidRDefault="00A6363A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30CCC">
        <w:rPr>
          <w:rFonts w:ascii="Times New Roman" w:hAnsi="Times New Roman"/>
          <w:sz w:val="28"/>
          <w:szCs w:val="28"/>
          <w:lang w:eastAsia="ru-RU"/>
        </w:rPr>
        <w:t>Анализ рисков реализации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программы и описание мер управления рисками реализации программы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Выделяются следующие группы рисков, которые могут возникнуть в ходе реализации   программы: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финансово-экономические риски;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социальные риски.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Финансово-экономические риски связаны с сокращением в ходе реализации  программы предусмотренных объемов бюджетных средств. Это потребовало бы внесения изменений в  программу, пересмотра целевых значений показателей и, возможно, отказа от реализации отдельных мероприятий и задач   программы. Сокращение финансирования   программы негативным образом сказалось бы на макроэкономических показателях   программы, привело бы к снижению прогнозируемого вклада  программы в улучшение качества жизни населения, развитие социальной сферы, экономики  Сосковского района Орловской области.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Отдельной разновидностью финансово-экономических рисков является риск не освоения выделенных денежных средств. Их причиной являются: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1) низкая исполнительская дисциплина  исполнителей   программы,   должностных лиц, ответственных за выполнение мероприятий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>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2) несвоевременная разработка, согласование и принятие документов, обеспечивающих выполнение мероприятий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>;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3) недостаточная оперативность при корректировке плана реализации 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программы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при наступлении веских на то оснований.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мерами управления рисками с целью минимизации их влияния на достижение целей   программы выступают следующие: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мониторинга достижение конкретных целей и решение задач   программы отслеживается с использованием системы количественных показателей, получаемых в рамках ежемесячной оперативной отчетности о реализации программных мероприятий, и их качественного анализа. Информация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 дополнение намеченных мероприятий. </w:t>
      </w: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Открытость и подотчетность.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  программой будет осуществляться на основе принципов открытости, государственно-общественного характера управления.  </w:t>
      </w:r>
    </w:p>
    <w:p w:rsidR="00A6363A" w:rsidRPr="000A7BF1" w:rsidRDefault="00A6363A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 сопровождение и взаимодействие с общественностью.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7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A7BF1">
        <w:rPr>
          <w:rFonts w:ascii="Times New Roman" w:hAnsi="Times New Roman"/>
          <w:sz w:val="28"/>
          <w:szCs w:val="28"/>
          <w:lang w:eastAsia="ru-RU"/>
        </w:rPr>
        <w:t>.</w:t>
      </w:r>
      <w:r w:rsidRPr="000A7BF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A7BF1">
        <w:rPr>
          <w:rFonts w:ascii="Times New Roman" w:hAnsi="Times New Roman"/>
          <w:sz w:val="28"/>
          <w:szCs w:val="28"/>
          <w:lang w:eastAsia="ru-RU"/>
        </w:rPr>
        <w:t>Порядок и методика оценки эффективности программы</w:t>
      </w:r>
    </w:p>
    <w:p w:rsidR="00A6363A" w:rsidRPr="000A7BF1" w:rsidRDefault="00A6363A" w:rsidP="000A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реализации  программы производится ежегодно и обеспечивает мониторинг результатов реализации  программы с целью уточнения степени решения задач и выполнения мероприятий  программы.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  программы производится путем сравнения фактически достигнутых показателей за соответствующий год с утвержденными значениями показателей (индикаторов).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и результативности   программы определяет алгоритм оценки результативности и эффективности   программы по отдельным этапам и итогам реализации. Результативность оценивается как степень достижения запланированных нефинансовых результатов реализации основных мероприятий, подпрограмм и в целом  программы.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Результативность определяется отношением фактического результата к запланированному результату на основе проведения  план-фактного анализа реализации основных мероприятий.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Результативность оценивается по нефинансовым и финансовым показателям реализации основных мероприятий программы. Индекс результативности определяется по следующей формуле: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Ирез = Рфакт / Рплан, где: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Ирез  – индекс результативности;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Рфакт – достигнутый результат;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Рплан – плановый результат.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оценивается как отношение достигнутых (фактических) нефинансовых результатов основных мероприятий  программы к затратам по основным мероприятиям программы в целом.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основного мероприятия программы в целом определяется по индексу эффективности.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Индекс эффективности определяется по формуле: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эфф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= 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нрез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/ 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финрез</w:t>
      </w:r>
      <w:r w:rsidRPr="000A7BF1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A6363A" w:rsidRPr="000A7BF1" w:rsidRDefault="00A6363A" w:rsidP="000A7B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эфф  </w:t>
      </w:r>
      <w:r w:rsidRPr="000A7BF1">
        <w:rPr>
          <w:rFonts w:ascii="Times New Roman" w:hAnsi="Times New Roman"/>
          <w:sz w:val="28"/>
          <w:szCs w:val="28"/>
          <w:lang w:eastAsia="ru-RU"/>
        </w:rPr>
        <w:t>– индекс эффективности;</w:t>
      </w:r>
    </w:p>
    <w:p w:rsidR="00A6363A" w:rsidRPr="000A7BF1" w:rsidRDefault="00A6363A" w:rsidP="000A7B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нрез  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индекс нефинансовой результативности;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И</w:t>
      </w:r>
      <w:r w:rsidRPr="000A7BF1">
        <w:rPr>
          <w:rFonts w:ascii="Times New Roman" w:hAnsi="Times New Roman"/>
          <w:sz w:val="28"/>
          <w:szCs w:val="28"/>
          <w:vertAlign w:val="subscript"/>
          <w:lang w:eastAsia="ru-RU"/>
        </w:rPr>
        <w:t>финрез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– индекс финансовой результативности. 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По итогам проведения анализа индекса эффективности дается качественная оценка эффективности реализации основных мероприятий программы:</w:t>
      </w:r>
    </w:p>
    <w:p w:rsidR="00A6363A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F7B" w:rsidRDefault="00EB5F7B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C1" w:rsidRPr="000A7BF1" w:rsidRDefault="00205AC1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050"/>
        <w:gridCol w:w="3514"/>
      </w:tblGrid>
      <w:tr w:rsidR="00A6363A" w:rsidRPr="00C664F8" w:rsidTr="006F227E">
        <w:tc>
          <w:tcPr>
            <w:tcW w:w="3007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514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Качественная оценка мероприятия,  муниципальной программы в целом</w:t>
            </w:r>
          </w:p>
        </w:tc>
      </w:tr>
      <w:tr w:rsidR="00A6363A" w:rsidRPr="00C664F8" w:rsidTr="006F227E">
        <w:tc>
          <w:tcPr>
            <w:tcW w:w="3007" w:type="dxa"/>
            <w:vMerge w:val="restart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Индекс эффективности</w:t>
            </w:r>
          </w:p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(И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1,0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Высокоэффективные</w:t>
            </w:r>
          </w:p>
        </w:tc>
      </w:tr>
      <w:tr w:rsidR="00A6363A" w:rsidRPr="00C664F8" w:rsidTr="006F227E">
        <w:tc>
          <w:tcPr>
            <w:tcW w:w="0" w:type="auto"/>
            <w:vMerge/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0A7BF1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&lt;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эффективности удовлетворительный</w:t>
            </w:r>
          </w:p>
        </w:tc>
      </w:tr>
      <w:tr w:rsidR="00A6363A" w:rsidRPr="00C664F8" w:rsidTr="006F227E">
        <w:tc>
          <w:tcPr>
            <w:tcW w:w="0" w:type="auto"/>
            <w:vMerge/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эфф</w:t>
            </w:r>
            <w:r w:rsidRPr="000A7BF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&lt; 0,5</w:t>
            </w:r>
          </w:p>
        </w:tc>
        <w:tc>
          <w:tcPr>
            <w:tcW w:w="3514" w:type="dxa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Неэффективные</w:t>
            </w:r>
          </w:p>
        </w:tc>
      </w:tr>
    </w:tbl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Эффективность реализации   программы также оценивается как степень фактического достижения показателей (индикаторов) по следующей формуле: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34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52.5pt" o:ole="">
            <v:imagedata r:id="rId9" o:title=""/>
          </v:shape>
          <o:OLEObject Type="Embed" ProgID="Equation.3" ShapeID="_x0000_i1025" DrawAspect="Content" ObjectID="_1643115958" r:id="rId10"/>
        </w:objec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7BF1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643115959" r:id="rId12"/>
        </w:object>
      </w:r>
      <w:r w:rsidRPr="000A7BF1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6363A" w:rsidRPr="000A7BF1" w:rsidRDefault="00A6363A" w:rsidP="000A7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E – эффективность реализации   программы (процентов);</w:t>
      </w:r>
    </w:p>
    <w:p w:rsidR="00A6363A" w:rsidRPr="000A7BF1" w:rsidRDefault="005F2604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C3C091" wp14:editId="78BF3EC8">
            <wp:extent cx="342900" cy="2571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> – фактический показатель, достигнутый в ходе реализации   программы;</w:t>
      </w:r>
    </w:p>
    <w:p w:rsidR="00A6363A" w:rsidRPr="000A7BF1" w:rsidRDefault="005F2604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D88321" wp14:editId="1C2B683A">
            <wp:extent cx="295275" cy="2571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 – нормативный показатель, утвержденный  программой;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n – количество показателей   программы.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6363A" w:rsidRPr="000A7BF1" w:rsidSect="009174CA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20"/>
        </w:sect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Приложение 1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A6363A" w:rsidRPr="000A7BF1" w:rsidRDefault="00205AC1" w:rsidP="00205AC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 и спорт в </w:t>
      </w:r>
      <w:r w:rsidR="001414E0">
        <w:rPr>
          <w:rFonts w:ascii="Times New Roman" w:hAnsi="Times New Roman"/>
          <w:sz w:val="28"/>
          <w:szCs w:val="28"/>
          <w:lang w:eastAsia="ru-RU"/>
        </w:rPr>
        <w:t xml:space="preserve"> Сосковском районе</w:t>
      </w:r>
      <w:r w:rsidR="00A6363A"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Сведения об  индикаторах цели и показателях задач  муниципальной   программы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1414E0">
        <w:rPr>
          <w:rFonts w:ascii="Times New Roman" w:hAnsi="Times New Roman"/>
          <w:sz w:val="28"/>
          <w:szCs w:val="28"/>
          <w:lang w:eastAsia="ru-RU"/>
        </w:rPr>
        <w:t>орт в  Сосковском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6234"/>
        <w:gridCol w:w="1417"/>
        <w:gridCol w:w="1275"/>
        <w:gridCol w:w="7"/>
        <w:gridCol w:w="1267"/>
        <w:gridCol w:w="15"/>
        <w:gridCol w:w="1260"/>
        <w:gridCol w:w="23"/>
        <w:gridCol w:w="1243"/>
        <w:gridCol w:w="1266"/>
        <w:gridCol w:w="1266"/>
      </w:tblGrid>
      <w:tr w:rsidR="00734C70" w:rsidRPr="00C664F8" w:rsidTr="00734C70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34C70" w:rsidRPr="00C664F8" w:rsidTr="00734C70">
        <w:trPr>
          <w:cantSplit/>
          <w:trHeight w:val="480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34C70" w:rsidRPr="00C664F8" w:rsidTr="00734C70">
        <w:trPr>
          <w:cantSplit/>
          <w:trHeight w:val="3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20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  «Физическая культура и спор</w:t>
            </w:r>
            <w:r w:rsidR="00205AC1">
              <w:rPr>
                <w:rFonts w:ascii="Times New Roman" w:hAnsi="Times New Roman"/>
                <w:sz w:val="24"/>
                <w:szCs w:val="24"/>
                <w:lang w:eastAsia="ru-RU"/>
              </w:rPr>
              <w:t>т в  Сосковском районе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67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1.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 Сосковского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2.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занимающегося в специализированных спортивных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3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Сосковского района с ограниченными физическими возможностями, систематически занимающегося физической культурой </w:t>
            </w:r>
          </w:p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спортом, от общего числа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26.5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4</w:t>
            </w:r>
          </w:p>
          <w:p w:rsidR="00734C70" w:rsidRPr="000A7BF1" w:rsidRDefault="00734C70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Pr="000A7BF1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Доля учащихся и студентов,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80.5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Pr="000A7BF1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734C70" w:rsidRPr="00C664F8" w:rsidTr="00734C70">
        <w:trPr>
          <w:cantSplit/>
          <w:trHeight w:val="6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70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6</w:t>
            </w:r>
          </w:p>
          <w:p w:rsidR="00734C70" w:rsidRDefault="00734C70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занятого в экономике,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734C70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70" w:rsidRDefault="00E263B9" w:rsidP="0073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2 к программе  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«Физическая культура и спорт в  Сосковском районе»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реализации  муниципальной программы «Физическая культура и сп</w:t>
      </w:r>
      <w:r w:rsidR="001414E0">
        <w:rPr>
          <w:rFonts w:ascii="Times New Roman" w:hAnsi="Times New Roman"/>
          <w:color w:val="000000"/>
          <w:sz w:val="28"/>
          <w:szCs w:val="28"/>
          <w:lang w:eastAsia="ru-RU"/>
        </w:rPr>
        <w:t>орт в  Сосковском районе</w:t>
      </w:r>
      <w:r w:rsidRPr="000A7BF1">
        <w:rPr>
          <w:rFonts w:ascii="Times New Roman" w:hAnsi="Times New Roman"/>
          <w:color w:val="000000"/>
          <w:sz w:val="28"/>
          <w:szCs w:val="28"/>
          <w:lang w:eastAsia="ru-RU"/>
        </w:rPr>
        <w:t>»  за счет средств  бюджета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077"/>
        <w:gridCol w:w="2238"/>
        <w:gridCol w:w="840"/>
        <w:gridCol w:w="866"/>
        <w:gridCol w:w="813"/>
        <w:gridCol w:w="699"/>
        <w:gridCol w:w="1540"/>
        <w:gridCol w:w="1119"/>
        <w:gridCol w:w="1119"/>
        <w:gridCol w:w="1119"/>
        <w:gridCol w:w="979"/>
        <w:gridCol w:w="839"/>
      </w:tblGrid>
      <w:tr w:rsidR="00BF5135" w:rsidRPr="00C664F8" w:rsidTr="00205AC1">
        <w:trPr>
          <w:trHeight w:val="629"/>
        </w:trPr>
        <w:tc>
          <w:tcPr>
            <w:tcW w:w="1632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77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граммы, основных мероприятий</w:t>
            </w:r>
          </w:p>
        </w:tc>
        <w:tc>
          <w:tcPr>
            <w:tcW w:w="2238" w:type="dxa"/>
            <w:vMerge w:val="restart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полнитель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граммы </w:t>
            </w:r>
          </w:p>
        </w:tc>
        <w:tc>
          <w:tcPr>
            <w:tcW w:w="3218" w:type="dxa"/>
            <w:gridSpan w:val="4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715" w:type="dxa"/>
            <w:gridSpan w:val="6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(тысяч рублей) по годам реализации</w:t>
            </w:r>
          </w:p>
        </w:tc>
      </w:tr>
      <w:tr w:rsidR="00BF5135" w:rsidRPr="00C664F8" w:rsidTr="00205AC1">
        <w:trPr>
          <w:trHeight w:val="762"/>
        </w:trPr>
        <w:tc>
          <w:tcPr>
            <w:tcW w:w="1632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  про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грамме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9" w:type="dxa"/>
          </w:tcPr>
          <w:p w:rsidR="00BF5135" w:rsidRDefault="00BF5135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5135" w:rsidRPr="000A7BF1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9" w:type="dxa"/>
          </w:tcPr>
          <w:p w:rsidR="00BF5135" w:rsidRDefault="00BF5135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5135" w:rsidRPr="000A7BF1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F5135" w:rsidRPr="00C664F8" w:rsidTr="00205AC1">
        <w:trPr>
          <w:trHeight w:val="99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</w:tcPr>
          <w:p w:rsidR="00BF5135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9" w:type="dxa"/>
          </w:tcPr>
          <w:p w:rsidR="00BF5135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F5135" w:rsidRPr="00C664F8" w:rsidTr="00205AC1">
        <w:trPr>
          <w:trHeight w:val="236"/>
        </w:trPr>
        <w:tc>
          <w:tcPr>
            <w:tcW w:w="1632" w:type="dxa"/>
            <w:vMerge w:val="restart"/>
          </w:tcPr>
          <w:p w:rsidR="00BF5135" w:rsidRPr="000A7BF1" w:rsidRDefault="00BF5135" w:rsidP="00BF5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униципальная программа, основные мероприятия</w:t>
            </w:r>
          </w:p>
        </w:tc>
        <w:tc>
          <w:tcPr>
            <w:tcW w:w="2077" w:type="dxa"/>
            <w:vMerge w:val="restart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«Физическая культура </w:t>
            </w:r>
          </w:p>
          <w:p w:rsidR="00BF5135" w:rsidRPr="000A7BF1" w:rsidRDefault="00BF5135" w:rsidP="00205A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порт в  Сосковском районе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257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BF5135"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="002178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организации и проведения физкультурных, спортивных и массовых спортивных мероприятий на территории Сосковского района 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Реализация мероприятий по поэтапному внедрению Всеросийского физкультурно – 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спортивного комплекса «Готов к труду и обороне»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3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участия сосковских спортсменов в официальных областных спортивно – массовых мероприятиях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Единовременное денежное </w:t>
            </w:r>
            <w:r w:rsidR="002A41CE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вознаграждение</w:t>
            </w: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спортсменам Сосковского района, победителей и призеров областных соревнований и их тренерам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2178DD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135" w:rsidRPr="00C664F8" w:rsidTr="00205AC1">
        <w:trPr>
          <w:trHeight w:val="626"/>
        </w:trPr>
        <w:tc>
          <w:tcPr>
            <w:tcW w:w="1632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2077" w:type="dxa"/>
            <w:vAlign w:val="center"/>
          </w:tcPr>
          <w:p w:rsidR="00BF5135" w:rsidRPr="000A7BF1" w:rsidRDefault="00BF5135" w:rsidP="000A7B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спортивного инвентаря и оборудования    </w:t>
            </w:r>
          </w:p>
        </w:tc>
        <w:tc>
          <w:tcPr>
            <w:tcW w:w="2238" w:type="dxa"/>
          </w:tcPr>
          <w:p w:rsidR="00BF5135" w:rsidRPr="000A7BF1" w:rsidRDefault="00BF5135" w:rsidP="000A7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840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BF5135" w:rsidRPr="000A7BF1" w:rsidRDefault="00BF5135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5135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F5135"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5730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9" w:type="dxa"/>
            <w:vAlign w:val="center"/>
          </w:tcPr>
          <w:p w:rsidR="00BF5135" w:rsidRPr="000A7BF1" w:rsidRDefault="00BF5135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BF5135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178D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7797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3 </w:t>
      </w:r>
      <w:r w:rsidR="00205AC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205AC1">
        <w:rPr>
          <w:rFonts w:ascii="Times New Roman" w:hAnsi="Times New Roman"/>
          <w:sz w:val="28"/>
          <w:szCs w:val="28"/>
          <w:lang w:eastAsia="ru-RU"/>
        </w:rPr>
        <w:t xml:space="preserve">орт в  Сосковском </w:t>
      </w:r>
      <w:r w:rsidR="0025730E">
        <w:rPr>
          <w:rFonts w:ascii="Times New Roman" w:hAnsi="Times New Roman"/>
          <w:sz w:val="28"/>
          <w:szCs w:val="28"/>
          <w:lang w:eastAsia="ru-RU"/>
        </w:rPr>
        <w:t>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Прогнозная  оценка расходов  по источникам ресурсного обеспечения на реализацию муниципальной  программы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</w:t>
      </w:r>
      <w:r w:rsidR="0025730E">
        <w:rPr>
          <w:rFonts w:ascii="Times New Roman" w:hAnsi="Times New Roman"/>
          <w:sz w:val="28"/>
          <w:szCs w:val="28"/>
          <w:lang w:eastAsia="ru-RU"/>
        </w:rPr>
        <w:t>орт в  Сосковском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sz w:val="20"/>
          <w:szCs w:val="20"/>
          <w:lang w:eastAsia="ru-RU"/>
        </w:rPr>
        <w:t>(тысяч рублей)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86"/>
        <w:gridCol w:w="3717"/>
        <w:gridCol w:w="1571"/>
        <w:gridCol w:w="1405"/>
        <w:gridCol w:w="1406"/>
        <w:gridCol w:w="1546"/>
        <w:gridCol w:w="1124"/>
        <w:gridCol w:w="984"/>
      </w:tblGrid>
      <w:tr w:rsidR="00527569" w:rsidRPr="00C664F8" w:rsidTr="0060523F">
        <w:trPr>
          <w:trHeight w:val="573"/>
        </w:trPr>
        <w:tc>
          <w:tcPr>
            <w:tcW w:w="1915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6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программы</w:t>
            </w:r>
          </w:p>
        </w:tc>
        <w:tc>
          <w:tcPr>
            <w:tcW w:w="3717" w:type="dxa"/>
            <w:vMerge w:val="restart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36" w:type="dxa"/>
            <w:gridSpan w:val="6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реализации, годы</w:t>
            </w:r>
          </w:p>
        </w:tc>
      </w:tr>
      <w:tr w:rsidR="00527569" w:rsidRPr="00C664F8" w:rsidTr="0060523F">
        <w:trPr>
          <w:trHeight w:val="1454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 про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грамме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6" w:type="dxa"/>
            <w:vAlign w:val="center"/>
          </w:tcPr>
          <w:p w:rsidR="00527569" w:rsidRPr="000A7BF1" w:rsidRDefault="0025730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6" w:type="dxa"/>
            <w:vAlign w:val="center"/>
          </w:tcPr>
          <w:p w:rsidR="00527569" w:rsidRPr="000A7BF1" w:rsidRDefault="0025730E" w:rsidP="005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</w:tcPr>
          <w:p w:rsidR="00527569" w:rsidRPr="00A0553E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53E" w:rsidRDefault="00A0553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7569" w:rsidRPr="00A0553E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4" w:type="dxa"/>
          </w:tcPr>
          <w:p w:rsidR="00527569" w:rsidRPr="00A0553E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53E" w:rsidRDefault="00A0553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7569" w:rsidRPr="00A0553E" w:rsidRDefault="0025730E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27569" w:rsidRPr="00C664F8" w:rsidTr="0060523F">
        <w:trPr>
          <w:trHeight w:val="285"/>
        </w:trPr>
        <w:tc>
          <w:tcPr>
            <w:tcW w:w="191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</w:tcPr>
          <w:p w:rsidR="00527569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</w:tcPr>
          <w:p w:rsidR="00527569" w:rsidRPr="000A7BF1" w:rsidRDefault="00A0553E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 w:val="restart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86" w:type="dxa"/>
            <w:vMerge w:val="restart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27569" w:rsidRPr="000A7BF1" w:rsidRDefault="00527569" w:rsidP="0020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 в Сосковском районе </w:t>
            </w: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1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D43C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бюджеты муниципальных образований  </w:t>
            </w:r>
          </w:p>
        </w:tc>
        <w:tc>
          <w:tcPr>
            <w:tcW w:w="1571" w:type="dxa"/>
            <w:vAlign w:val="center"/>
          </w:tcPr>
          <w:p w:rsidR="00527569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573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25730E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6" w:type="dxa"/>
            <w:vAlign w:val="center"/>
          </w:tcPr>
          <w:p w:rsidR="00527569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4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1571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24" w:type="dxa"/>
            <w:vAlign w:val="center"/>
          </w:tcPr>
          <w:p w:rsidR="00527569" w:rsidRPr="000A7BF1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4" w:type="dxa"/>
            <w:vAlign w:val="center"/>
          </w:tcPr>
          <w:p w:rsidR="00527569" w:rsidRPr="000A7BF1" w:rsidRDefault="00527569" w:rsidP="00A0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7569" w:rsidRPr="00C664F8" w:rsidTr="0060523F">
        <w:trPr>
          <w:trHeight w:val="195"/>
        </w:trPr>
        <w:tc>
          <w:tcPr>
            <w:tcW w:w="1915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vAlign w:val="center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527569" w:rsidRPr="000A7BF1" w:rsidRDefault="00527569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1" w:type="dxa"/>
            <w:vAlign w:val="center"/>
          </w:tcPr>
          <w:p w:rsidR="00527569" w:rsidRPr="000A7BF1" w:rsidRDefault="00D43CF2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27569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6" w:type="dxa"/>
            <w:vAlign w:val="center"/>
          </w:tcPr>
          <w:p w:rsidR="00527569" w:rsidRPr="000A7BF1" w:rsidRDefault="002178DD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vAlign w:val="center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4" w:type="dxa"/>
          </w:tcPr>
          <w:p w:rsidR="00527569" w:rsidRPr="000A7BF1" w:rsidRDefault="00527569" w:rsidP="0021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7569" w:rsidRDefault="00527569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27569" w:rsidRDefault="00527569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0553E" w:rsidRDefault="00A0553E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05AC1" w:rsidRDefault="00205AC1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4 </w:t>
      </w:r>
      <w:r w:rsidR="00205AC1" w:rsidRPr="000A7BF1">
        <w:rPr>
          <w:rFonts w:ascii="Times New Roman" w:hAnsi="Times New Roman"/>
          <w:sz w:val="28"/>
          <w:szCs w:val="28"/>
          <w:lang w:eastAsia="ru-RU"/>
        </w:rPr>
        <w:t>к   программе</w:t>
      </w:r>
    </w:p>
    <w:p w:rsidR="00A6363A" w:rsidRPr="000A7BF1" w:rsidRDefault="00A6363A" w:rsidP="00205AC1">
      <w:pPr>
        <w:autoSpaceDE w:val="0"/>
        <w:autoSpaceDN w:val="0"/>
        <w:adjustRightInd w:val="0"/>
        <w:spacing w:after="0" w:line="240" w:lineRule="auto"/>
        <w:ind w:left="8364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спорт в  Сосковском районе»</w:t>
      </w:r>
    </w:p>
    <w:p w:rsidR="00A6363A" w:rsidRPr="000A7BF1" w:rsidRDefault="00A6363A" w:rsidP="000A7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363A" w:rsidRPr="000A7BF1" w:rsidRDefault="00A6363A" w:rsidP="000A7B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A7BF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Оценка применения мер муниципального регулирования в сфере реализации муниципальной программы  «Физическая культура и сп</w:t>
      </w:r>
      <w:r w:rsidR="001414E0">
        <w:rPr>
          <w:rFonts w:ascii="Times New Roman" w:hAnsi="Times New Roman"/>
          <w:sz w:val="28"/>
          <w:szCs w:val="28"/>
          <w:lang w:eastAsia="ru-RU"/>
        </w:rPr>
        <w:t>орт в  Сосковском районе</w:t>
      </w:r>
      <w:r w:rsidRPr="000A7BF1">
        <w:rPr>
          <w:rFonts w:ascii="Times New Roman" w:hAnsi="Times New Roman"/>
          <w:sz w:val="28"/>
          <w:szCs w:val="28"/>
          <w:lang w:eastAsia="ru-RU"/>
        </w:rPr>
        <w:t>»</w:t>
      </w:r>
    </w:p>
    <w:p w:rsidR="00A6363A" w:rsidRPr="000A7BF1" w:rsidRDefault="00A6363A" w:rsidP="000A7BF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2898"/>
        <w:gridCol w:w="3686"/>
        <w:gridCol w:w="992"/>
        <w:gridCol w:w="992"/>
        <w:gridCol w:w="993"/>
        <w:gridCol w:w="992"/>
        <w:gridCol w:w="992"/>
        <w:gridCol w:w="3686"/>
      </w:tblGrid>
      <w:tr w:rsidR="00D43CF2" w:rsidRPr="00C664F8" w:rsidTr="00420D2B">
        <w:trPr>
          <w:trHeight w:val="580"/>
        </w:trPr>
        <w:tc>
          <w:tcPr>
            <w:tcW w:w="718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98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регулирования</w:t>
            </w:r>
            <w:r w:rsidRPr="000A7BF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4961" w:type="dxa"/>
            <w:gridSpan w:val="5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цели муниципальной программы</w:t>
            </w:r>
            <w:r w:rsidRPr="000A7BF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43CF2" w:rsidRPr="00C664F8" w:rsidTr="00420D2B">
        <w:trPr>
          <w:trHeight w:val="75"/>
        </w:trPr>
        <w:tc>
          <w:tcPr>
            <w:tcW w:w="718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D43CF2" w:rsidRPr="000A7BF1" w:rsidRDefault="001414E0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D43CF2" w:rsidRPr="000A7BF1" w:rsidRDefault="001414E0" w:rsidP="0014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D43CF2" w:rsidRPr="000A7BF1" w:rsidRDefault="001414E0" w:rsidP="0014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6" w:type="dxa"/>
            <w:vAlign w:val="center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141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43CF2" w:rsidRPr="00C664F8" w:rsidTr="00420D2B">
        <w:trPr>
          <w:trHeight w:val="431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43CF2" w:rsidRPr="000A7BF1" w:rsidRDefault="00D43CF2" w:rsidP="0020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</w:t>
            </w:r>
            <w:r w:rsidR="00141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 в Сосковском районе 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20D2B" w:rsidRDefault="00420D2B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20D2B" w:rsidRDefault="00420D2B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1575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-развитие массового спорта;</w:t>
            </w: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43CF2"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suppressAutoHyphens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420D2B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общего количества населения Сосковского района, систематически занимающегося физической культурой и спортом;</w:t>
            </w:r>
          </w:p>
          <w:p w:rsidR="00D43CF2" w:rsidRPr="000A7BF1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CF2" w:rsidRPr="00C664F8" w:rsidTr="00420D2B">
        <w:trPr>
          <w:trHeight w:val="439"/>
        </w:trPr>
        <w:tc>
          <w:tcPr>
            <w:tcW w:w="718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</w:tcPr>
          <w:p w:rsidR="00D43CF2" w:rsidRPr="000A7BF1" w:rsidRDefault="00D43CF2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2 -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профессионального спорта и спорта высших достижений;</w:t>
            </w: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1414E0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14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4E0" w:rsidRDefault="001414E0" w:rsidP="00141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21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78D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D43CF2" w:rsidRPr="000A7BF1" w:rsidRDefault="00D43CF2" w:rsidP="0042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0A7BF1" w:rsidRDefault="00D43CF2" w:rsidP="00420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 Сосковских спортсменов, вошедших</w:t>
            </w:r>
          </w:p>
          <w:p w:rsidR="00D43CF2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в составы сборных команд  Орловской области по различным видам спорта</w:t>
            </w:r>
          </w:p>
          <w:p w:rsidR="00D43CF2" w:rsidRPr="000A7BF1" w:rsidRDefault="00D43CF2" w:rsidP="00420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8DD" w:rsidRPr="00C664F8" w:rsidTr="00420D2B">
        <w:trPr>
          <w:trHeight w:val="75"/>
        </w:trPr>
        <w:tc>
          <w:tcPr>
            <w:tcW w:w="71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-развитие физической культуры и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 среди лиц с ограниченными физическими возможностями;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общего количества лиц  с 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ограниченными физическими возможностями, систематически занимающимися физической культурой и спортом.</w:t>
            </w: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8DD" w:rsidRPr="00C664F8" w:rsidTr="00420D2B">
        <w:trPr>
          <w:trHeight w:val="75"/>
        </w:trPr>
        <w:tc>
          <w:tcPr>
            <w:tcW w:w="71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98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B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Задача 4-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2178DD" w:rsidRPr="000A7BF1" w:rsidRDefault="002178DD" w:rsidP="002178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качества подготовки детей-спортсменов, занимающихся в спортивных школах;</w:t>
            </w:r>
          </w:p>
          <w:p w:rsidR="002178DD" w:rsidRPr="000A7BF1" w:rsidRDefault="002178DD" w:rsidP="002178D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числа тренеров-преподавателей спортивных школ высокой квалификации;</w:t>
            </w:r>
          </w:p>
          <w:p w:rsidR="002178DD" w:rsidRPr="000A7BF1" w:rsidRDefault="002178DD" w:rsidP="002178D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перспективных и талантливых спортсменов.</w:t>
            </w:r>
          </w:p>
          <w:p w:rsidR="002178DD" w:rsidRPr="000A7BF1" w:rsidRDefault="002178DD" w:rsidP="0021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363A" w:rsidRPr="000A7BF1" w:rsidRDefault="00A6363A" w:rsidP="000A7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BF1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Pr="000A7BF1" w:rsidRDefault="00A6363A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6363A" w:rsidRDefault="00A6363A"/>
    <w:sectPr w:rsidR="00A6363A" w:rsidSect="000A7BF1">
      <w:footerReference w:type="even" r:id="rId17"/>
      <w:footerReference w:type="default" r:id="rId18"/>
      <w:pgSz w:w="16838" w:h="11906" w:orient="landscape"/>
      <w:pgMar w:top="1418" w:right="1134" w:bottom="74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83" w:rsidRDefault="00D60483" w:rsidP="00024561">
      <w:pPr>
        <w:spacing w:after="0" w:line="240" w:lineRule="auto"/>
      </w:pPr>
      <w:r>
        <w:separator/>
      </w:r>
    </w:p>
  </w:endnote>
  <w:endnote w:type="continuationSeparator" w:id="0">
    <w:p w:rsidR="00D60483" w:rsidRDefault="00D60483" w:rsidP="0002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575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7B" w:rsidRDefault="00EB5F7B" w:rsidP="00575D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575DBA">
    <w:pPr>
      <w:pStyle w:val="a3"/>
      <w:framePr w:wrap="around" w:vAnchor="text" w:hAnchor="margin" w:xAlign="right" w:y="1"/>
      <w:rPr>
        <w:rStyle w:val="a5"/>
      </w:rPr>
    </w:pPr>
  </w:p>
  <w:p w:rsidR="00EB5F7B" w:rsidRDefault="00EB5F7B" w:rsidP="00575D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83" w:rsidRDefault="00D60483" w:rsidP="00024561">
      <w:pPr>
        <w:spacing w:after="0" w:line="240" w:lineRule="auto"/>
      </w:pPr>
      <w:r>
        <w:separator/>
      </w:r>
    </w:p>
  </w:footnote>
  <w:footnote w:type="continuationSeparator" w:id="0">
    <w:p w:rsidR="00D60483" w:rsidRDefault="00D60483" w:rsidP="0002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F7B" w:rsidRDefault="00EB5F7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B" w:rsidRDefault="00EB5F7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B93">
      <w:rPr>
        <w:rStyle w:val="a5"/>
        <w:noProof/>
      </w:rPr>
      <w:t>1</w:t>
    </w:r>
    <w:r>
      <w:rPr>
        <w:rStyle w:val="a5"/>
      </w:rPr>
      <w:fldChar w:fldCharType="end"/>
    </w:r>
  </w:p>
  <w:p w:rsidR="00EB5F7B" w:rsidRDefault="00EB5F7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44F"/>
    <w:multiLevelType w:val="hybridMultilevel"/>
    <w:tmpl w:val="9FF26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7054E"/>
    <w:multiLevelType w:val="hybridMultilevel"/>
    <w:tmpl w:val="2AA0AE04"/>
    <w:lvl w:ilvl="0" w:tplc="C8F03038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450C0"/>
    <w:multiLevelType w:val="hybridMultilevel"/>
    <w:tmpl w:val="CFD84B3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423849"/>
    <w:multiLevelType w:val="hybridMultilevel"/>
    <w:tmpl w:val="843E9E36"/>
    <w:lvl w:ilvl="0" w:tplc="0D26C1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857896"/>
    <w:multiLevelType w:val="hybridMultilevel"/>
    <w:tmpl w:val="A70C2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6B4CC3"/>
    <w:multiLevelType w:val="hybridMultilevel"/>
    <w:tmpl w:val="E1061F16"/>
    <w:lvl w:ilvl="0" w:tplc="04349F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E1C80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73B86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5B0D7E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DE6DDC"/>
    <w:multiLevelType w:val="hybridMultilevel"/>
    <w:tmpl w:val="AB30CA3E"/>
    <w:lvl w:ilvl="0" w:tplc="5E0EA34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F1"/>
    <w:rsid w:val="00024561"/>
    <w:rsid w:val="0007790F"/>
    <w:rsid w:val="000A7BF1"/>
    <w:rsid w:val="001414E0"/>
    <w:rsid w:val="00205AC1"/>
    <w:rsid w:val="002178DD"/>
    <w:rsid w:val="00221593"/>
    <w:rsid w:val="002559D5"/>
    <w:rsid w:val="0025730E"/>
    <w:rsid w:val="00294B06"/>
    <w:rsid w:val="002A41CE"/>
    <w:rsid w:val="00326F92"/>
    <w:rsid w:val="003C6671"/>
    <w:rsid w:val="003F02DE"/>
    <w:rsid w:val="00420D2B"/>
    <w:rsid w:val="00496251"/>
    <w:rsid w:val="004F1F0F"/>
    <w:rsid w:val="00527569"/>
    <w:rsid w:val="00530FC5"/>
    <w:rsid w:val="00575DBA"/>
    <w:rsid w:val="005904A9"/>
    <w:rsid w:val="005A3E24"/>
    <w:rsid w:val="005F2375"/>
    <w:rsid w:val="005F2604"/>
    <w:rsid w:val="0060523F"/>
    <w:rsid w:val="006F227E"/>
    <w:rsid w:val="00730CCC"/>
    <w:rsid w:val="00733BB2"/>
    <w:rsid w:val="00734C70"/>
    <w:rsid w:val="00746C8A"/>
    <w:rsid w:val="00775864"/>
    <w:rsid w:val="00780BA9"/>
    <w:rsid w:val="008A22A3"/>
    <w:rsid w:val="008A31C6"/>
    <w:rsid w:val="008C1B1D"/>
    <w:rsid w:val="009174CA"/>
    <w:rsid w:val="00A0553E"/>
    <w:rsid w:val="00A6363A"/>
    <w:rsid w:val="00B015C5"/>
    <w:rsid w:val="00BB0D4F"/>
    <w:rsid w:val="00BF5135"/>
    <w:rsid w:val="00C664F8"/>
    <w:rsid w:val="00D43CF2"/>
    <w:rsid w:val="00D55C0F"/>
    <w:rsid w:val="00D60483"/>
    <w:rsid w:val="00DD5A23"/>
    <w:rsid w:val="00DE78D4"/>
    <w:rsid w:val="00E263B9"/>
    <w:rsid w:val="00E30B93"/>
    <w:rsid w:val="00E633E9"/>
    <w:rsid w:val="00E75998"/>
    <w:rsid w:val="00EB5F7B"/>
    <w:rsid w:val="00F0106B"/>
    <w:rsid w:val="00F703EA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user</cp:lastModifiedBy>
  <cp:revision>2</cp:revision>
  <cp:lastPrinted>2019-10-02T09:05:00Z</cp:lastPrinted>
  <dcterms:created xsi:type="dcterms:W3CDTF">2020-02-13T13:20:00Z</dcterms:created>
  <dcterms:modified xsi:type="dcterms:W3CDTF">2020-02-13T13:20:00Z</dcterms:modified>
</cp:coreProperties>
</file>