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35" w:rsidRPr="00263235" w:rsidRDefault="00263235" w:rsidP="0026323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16"/>
          <w:szCs w:val="16"/>
          <w:lang w:bidi="ar-SA"/>
        </w:rPr>
      </w:pPr>
      <w:r w:rsidRPr="00263235">
        <w:rPr>
          <w:rFonts w:ascii="Times New Roman" w:eastAsia="Times New Roman" w:hAnsi="Times New Roman" w:cs="Times New Roman"/>
          <w:bCs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2727960</wp:posOffset>
            </wp:positionH>
            <wp:positionV relativeFrom="paragraph">
              <wp:posOffset>-543560</wp:posOffset>
            </wp:positionV>
            <wp:extent cx="627380" cy="785495"/>
            <wp:effectExtent l="0" t="0" r="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1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63235" w:rsidRPr="00263235" w:rsidRDefault="00263235" w:rsidP="0026323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63235" w:rsidRPr="00263235" w:rsidRDefault="00263235" w:rsidP="0026323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632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РОССИЙСКАЯ  ФЕДЕРАЦИЯ</w:t>
      </w:r>
    </w:p>
    <w:p w:rsidR="00263235" w:rsidRPr="00263235" w:rsidRDefault="00263235" w:rsidP="0026323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632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ОРЛОВСКАЯ   ОБЛАСТЬ</w:t>
      </w:r>
    </w:p>
    <w:p w:rsidR="00263235" w:rsidRPr="00263235" w:rsidRDefault="00263235" w:rsidP="0026323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632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АДМИНИСТРАЦИЯ   СОСКОВСКОГО   РАЙОНА</w:t>
      </w:r>
    </w:p>
    <w:p w:rsidR="00263235" w:rsidRPr="00263235" w:rsidRDefault="00263235" w:rsidP="0026323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p w:rsidR="00263235" w:rsidRPr="00D33B3E" w:rsidRDefault="00263235" w:rsidP="0026323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  <w:r w:rsidRPr="00263235"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  <w:t>ПОСТАНОВЛЕНИЕ</w:t>
      </w:r>
    </w:p>
    <w:p w:rsidR="00263235" w:rsidRPr="00263235" w:rsidRDefault="00263235" w:rsidP="00263235">
      <w:pPr>
        <w:widowControl/>
        <w:jc w:val="center"/>
        <w:rPr>
          <w:rFonts w:ascii="Times New Roman" w:eastAsia="Times New Roman" w:hAnsi="Times New Roman" w:cs="Times New Roman"/>
          <w:bCs/>
          <w:color w:val="auto"/>
          <w:sz w:val="28"/>
          <w:szCs w:val="28"/>
          <w:lang w:bidi="ar-SA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"/>
        <w:gridCol w:w="425"/>
        <w:gridCol w:w="160"/>
        <w:gridCol w:w="2392"/>
        <w:gridCol w:w="992"/>
        <w:gridCol w:w="4536"/>
        <w:gridCol w:w="709"/>
      </w:tblGrid>
      <w:tr w:rsidR="00D33B3E" w:rsidRPr="00D33B3E" w:rsidTr="00263235">
        <w:tc>
          <w:tcPr>
            <w:tcW w:w="212" w:type="dxa"/>
          </w:tcPr>
          <w:p w:rsidR="00263235" w:rsidRPr="00263235" w:rsidRDefault="00263235" w:rsidP="00263235">
            <w:pPr>
              <w:widowControl/>
              <w:ind w:left="-15"/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632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263235" w:rsidRPr="00263235" w:rsidRDefault="00FB6C94" w:rsidP="002632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27</w:t>
            </w:r>
          </w:p>
        </w:tc>
        <w:tc>
          <w:tcPr>
            <w:tcW w:w="160" w:type="dxa"/>
          </w:tcPr>
          <w:p w:rsidR="00263235" w:rsidRPr="00263235" w:rsidRDefault="00263235" w:rsidP="00263235">
            <w:pPr>
              <w:widowControl/>
              <w:ind w:left="-70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632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»</w:t>
            </w:r>
          </w:p>
        </w:tc>
        <w:tc>
          <w:tcPr>
            <w:tcW w:w="2392" w:type="dxa"/>
            <w:tcBorders>
              <w:bottom w:val="single" w:sz="4" w:space="0" w:color="auto"/>
            </w:tcBorders>
          </w:tcPr>
          <w:p w:rsidR="00263235" w:rsidRPr="00263235" w:rsidRDefault="00FB6C94" w:rsidP="002632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июня</w:t>
            </w:r>
          </w:p>
        </w:tc>
        <w:tc>
          <w:tcPr>
            <w:tcW w:w="992" w:type="dxa"/>
          </w:tcPr>
          <w:p w:rsidR="00263235" w:rsidRPr="00263235" w:rsidRDefault="00263235" w:rsidP="00263235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632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2019 г.</w:t>
            </w:r>
          </w:p>
        </w:tc>
        <w:tc>
          <w:tcPr>
            <w:tcW w:w="4536" w:type="dxa"/>
          </w:tcPr>
          <w:p w:rsidR="00263235" w:rsidRPr="00263235" w:rsidRDefault="00263235" w:rsidP="00263235">
            <w:pPr>
              <w:widowControl/>
              <w:jc w:val="right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 w:rsidRPr="00263235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№</w:t>
            </w:r>
          </w:p>
        </w:tc>
        <w:tc>
          <w:tcPr>
            <w:tcW w:w="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263235" w:rsidRPr="00263235" w:rsidRDefault="00FB6C94" w:rsidP="00263235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81</w:t>
            </w:r>
          </w:p>
        </w:tc>
      </w:tr>
    </w:tbl>
    <w:p w:rsidR="00290D9C" w:rsidRPr="00D33B3E" w:rsidRDefault="00290D9C">
      <w:pPr>
        <w:pStyle w:val="20"/>
        <w:shd w:val="clear" w:color="auto" w:fill="auto"/>
        <w:tabs>
          <w:tab w:val="left" w:leader="underscore" w:pos="667"/>
          <w:tab w:val="left" w:leader="underscore" w:pos="1536"/>
          <w:tab w:val="left" w:pos="8198"/>
        </w:tabs>
        <w:spacing w:after="190" w:line="260" w:lineRule="exact"/>
        <w:jc w:val="both"/>
        <w:rPr>
          <w:color w:val="auto"/>
        </w:rPr>
      </w:pPr>
    </w:p>
    <w:tbl>
      <w:tblPr>
        <w:tblW w:w="0" w:type="auto"/>
        <w:tblLook w:val="01E0"/>
      </w:tblPr>
      <w:tblGrid>
        <w:gridCol w:w="4644"/>
      </w:tblGrid>
      <w:tr w:rsidR="00D33B3E" w:rsidRPr="00D33B3E" w:rsidTr="00263235">
        <w:tc>
          <w:tcPr>
            <w:tcW w:w="4644" w:type="dxa"/>
          </w:tcPr>
          <w:p w:rsidR="00263235" w:rsidRPr="00D33B3E" w:rsidRDefault="00263235" w:rsidP="00263235">
            <w:pPr>
              <w:jc w:val="both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  <w:r w:rsidRPr="00D33B3E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  <w:t>О создании и организации системы внутреннего обеспечения соответствия требованиям антимонопольного законодательства</w:t>
            </w:r>
          </w:p>
        </w:tc>
      </w:tr>
    </w:tbl>
    <w:p w:rsidR="00263235" w:rsidRPr="00D33B3E" w:rsidRDefault="00263235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90D9C" w:rsidRPr="00D33B3E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соответствии с пунктом 2 распоряжения Правительства Российской Федерации от 18 октября 2018 года № 2258-р «Об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законодательства»</w:t>
      </w:r>
      <w:r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  <w:t>и Уставом</w:t>
      </w:r>
      <w:r w:rsidR="00263235"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Сосковского муниципального района</w:t>
      </w:r>
      <w:bookmarkStart w:id="0" w:name="_GoBack"/>
      <w:bookmarkEnd w:id="0"/>
    </w:p>
    <w:p w:rsidR="00263235" w:rsidRPr="00D33B3E" w:rsidRDefault="00263235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90D9C" w:rsidRPr="00D33B3E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ПОСТАНОВЛЯЕТ:</w:t>
      </w:r>
    </w:p>
    <w:p w:rsidR="00290D9C" w:rsidRPr="00D33B3E" w:rsidRDefault="00263235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1. </w:t>
      </w:r>
      <w:r w:rsidR="0099090E"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Утвердить Положение об организации системы внутреннего обеспечения соответствия требованиям антимонопольного законодательства в</w:t>
      </w:r>
      <w:r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</w:t>
      </w:r>
      <w:r w:rsidR="0099090E"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дминистрации </w:t>
      </w:r>
      <w:r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Сосковского района</w:t>
      </w:r>
      <w:r w:rsidR="0099090E"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согласно приложению.</w:t>
      </w:r>
    </w:p>
    <w:p w:rsidR="00263235" w:rsidRPr="00263235" w:rsidRDefault="00263235" w:rsidP="00263235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26323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2. Настоящее постановление подлежит опубликованию в "Информационном Вестнике Сосковского района" и размещению на официальном сайте Администрации Сосковского района.</w:t>
      </w:r>
    </w:p>
    <w:p w:rsidR="00290D9C" w:rsidRPr="00D33B3E" w:rsidRDefault="00263235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3. </w:t>
      </w:r>
      <w:proofErr w:type="gramStart"/>
      <w:r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Контроль за</w:t>
      </w:r>
      <w:proofErr w:type="gramEnd"/>
      <w:r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исполнением настоящего постановления оставляю за собой.</w:t>
      </w:r>
    </w:p>
    <w:p w:rsidR="00E47473" w:rsidRPr="00D33B3E" w:rsidRDefault="00E47473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7473" w:rsidRPr="00D33B3E" w:rsidRDefault="00E47473" w:rsidP="00E4747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E47473" w:rsidRPr="00E47473" w:rsidRDefault="00E47473" w:rsidP="00E4747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E4747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Заместитель Главы Администрации района</w:t>
      </w:r>
    </w:p>
    <w:p w:rsidR="00E47473" w:rsidRPr="00D33B3E" w:rsidRDefault="00E47473" w:rsidP="00E47473">
      <w:pPr>
        <w:widowControl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sectPr w:rsidR="00E47473" w:rsidRPr="00D33B3E" w:rsidSect="00A653E6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 социальной сфере и экономике                                                       Г. И. Черникова</w:t>
      </w:r>
    </w:p>
    <w:p w:rsidR="00290D9C" w:rsidRPr="00D33B3E" w:rsidRDefault="00290D9C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A653E6" w:rsidRPr="00D33B3E" w:rsidRDefault="00A653E6" w:rsidP="00263235">
      <w:pPr>
        <w:widowControl/>
        <w:suppressAutoHyphens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A653E6" w:rsidRPr="00D33B3E" w:rsidRDefault="00A653E6" w:rsidP="00263235">
      <w:pPr>
        <w:widowControl/>
        <w:suppressAutoHyphens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A653E6" w:rsidRPr="00D33B3E" w:rsidRDefault="00A653E6" w:rsidP="00263235">
      <w:pPr>
        <w:widowControl/>
        <w:suppressAutoHyphens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A653E6" w:rsidRPr="00D33B3E" w:rsidRDefault="00A653E6" w:rsidP="00263235">
      <w:pPr>
        <w:widowControl/>
        <w:suppressAutoHyphens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A653E6" w:rsidRPr="00D33B3E" w:rsidRDefault="00A653E6" w:rsidP="00263235">
      <w:pPr>
        <w:widowControl/>
        <w:suppressAutoHyphens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A653E6" w:rsidRPr="00D33B3E" w:rsidRDefault="00A653E6" w:rsidP="00263235">
      <w:pPr>
        <w:widowControl/>
        <w:suppressAutoHyphens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A653E6" w:rsidRPr="00D33B3E" w:rsidRDefault="00A653E6" w:rsidP="00263235">
      <w:pPr>
        <w:widowControl/>
        <w:suppressAutoHyphens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A653E6" w:rsidRPr="00D33B3E" w:rsidRDefault="00A653E6" w:rsidP="00263235">
      <w:pPr>
        <w:widowControl/>
        <w:suppressAutoHyphens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FB6C94" w:rsidRDefault="00FB6C94" w:rsidP="00263235">
      <w:pPr>
        <w:widowControl/>
        <w:suppressAutoHyphens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</w:p>
    <w:p w:rsidR="00263235" w:rsidRPr="00263235" w:rsidRDefault="00263235" w:rsidP="00263235">
      <w:pPr>
        <w:widowControl/>
        <w:suppressAutoHyphens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263235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lastRenderedPageBreak/>
        <w:t>Приложение к постановлению</w:t>
      </w:r>
    </w:p>
    <w:p w:rsidR="00263235" w:rsidRPr="00263235" w:rsidRDefault="00263235" w:rsidP="00263235">
      <w:pPr>
        <w:widowControl/>
        <w:suppressAutoHyphens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</w:pPr>
      <w:r w:rsidRPr="00263235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                                                                             Администрации Сосковского района</w:t>
      </w:r>
    </w:p>
    <w:p w:rsidR="00290D9C" w:rsidRPr="00D33B3E" w:rsidRDefault="00263235" w:rsidP="00263235">
      <w:pPr>
        <w:widowControl/>
        <w:ind w:firstLine="708"/>
        <w:jc w:val="right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3B3E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от </w:t>
      </w:r>
      <w:r w:rsidR="00FB6C94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27.06.</w:t>
      </w:r>
      <w:r w:rsidRPr="00D33B3E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 xml:space="preserve"> 2019 г. № </w:t>
      </w:r>
      <w:r w:rsidR="00FB6C94">
        <w:rPr>
          <w:rFonts w:ascii="Times New Roman" w:eastAsia="Calibri" w:hAnsi="Times New Roman" w:cs="Times New Roman"/>
          <w:color w:val="auto"/>
          <w:sz w:val="28"/>
          <w:szCs w:val="28"/>
          <w:lang w:eastAsia="ar-SA" w:bidi="ar-SA"/>
        </w:rPr>
        <w:t>81</w:t>
      </w:r>
      <w:r w:rsidR="0099090E"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ab/>
      </w:r>
    </w:p>
    <w:p w:rsidR="00263235" w:rsidRPr="00D33B3E" w:rsidRDefault="00263235" w:rsidP="00263235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90D9C" w:rsidRPr="00D33B3E" w:rsidRDefault="0099090E" w:rsidP="00E474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Положение</w:t>
      </w:r>
    </w:p>
    <w:p w:rsidR="00290D9C" w:rsidRPr="00D33B3E" w:rsidRDefault="0099090E" w:rsidP="00E474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об организации системы внутреннего обеспечения</w:t>
      </w:r>
      <w:r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br/>
        <w:t>соответствия требованиям антимонопольного законодательства</w:t>
      </w:r>
    </w:p>
    <w:p w:rsidR="00290D9C" w:rsidRPr="00D33B3E" w:rsidRDefault="00E47473" w:rsidP="00E47473">
      <w:pPr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D33B3E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Администрации Сосковского района</w:t>
      </w:r>
    </w:p>
    <w:p w:rsidR="00E47473" w:rsidRPr="00D33B3E" w:rsidRDefault="00E47473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290D9C" w:rsidRPr="00FB6C94" w:rsidRDefault="0099090E" w:rsidP="00E4747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I. Общие положения</w:t>
      </w:r>
    </w:p>
    <w:p w:rsidR="00E47473" w:rsidRPr="00FB6C94" w:rsidRDefault="00E47473" w:rsidP="00E47473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0D9C" w:rsidRPr="00FB6C94" w:rsidRDefault="00E47473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1.1.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Настоящее Положение разработано в целях формирования единого</w:t>
      </w:r>
    </w:p>
    <w:p w:rsidR="00290D9C" w:rsidRPr="00FB6C94" w:rsidRDefault="0099090E" w:rsidP="00E47473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подхода к созданию и организации в </w:t>
      </w:r>
      <w:r w:rsidR="00E47473" w:rsidRPr="00FB6C94">
        <w:rPr>
          <w:rFonts w:ascii="Times New Roman" w:eastAsia="Times New Roman" w:hAnsi="Times New Roman" w:cs="Times New Roman"/>
          <w:color w:val="auto"/>
          <w:lang w:bidi="ar-SA"/>
        </w:rPr>
        <w:t>Администрации Сосковского района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(далее - администрация) системы внутреннего обеспечения соответствия требованиям антимонопольного законодательства (далее - система обеспечения антимонопольных требований).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47473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1.2. 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>Термины, используемые в настоящем Положении, означают следующее: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«антимонопольное законодательство» - законодательство, основывающееся на Конституции Российской Федерации, Гражданском кодексе Российской Федерации и состоящее из Федерального закона «О защите конкуренции», иных федеральных законов, регулирующих отношения, связанные с защитой конкуренции, в том числе с предупреждением и пресечением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монополистической " деятельности и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недобросовестной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конкуренции, в которых участвуют органы местного самоуправления муниципального образования и их должностные лица;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«нарушение антимонопольного законодательства» - недопущение, ограничение, устранение конкуренции структурными подразделениями и должностными лицами администрации;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«риски нарушения антимонопольного законодательства» - сочетание вероятности и последствий наступления неблагоприятных событий в виде ограничения, устранения или недопущения конкуренции.</w:t>
      </w:r>
    </w:p>
    <w:p w:rsidR="00E47473" w:rsidRPr="00FB6C94" w:rsidRDefault="00E47473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0D9C" w:rsidRPr="00FB6C94" w:rsidRDefault="00E47473" w:rsidP="00E47473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val="en-US" w:bidi="ar-SA"/>
        </w:rPr>
        <w:t>II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Цели, задачи и принципы система обеспечения антимонопольных требований</w:t>
      </w:r>
    </w:p>
    <w:p w:rsidR="00E47473" w:rsidRPr="00FB6C94" w:rsidRDefault="00E47473" w:rsidP="00E47473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0D9C" w:rsidRPr="00FB6C94" w:rsidRDefault="00E47473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2.1.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Цели системы обеспечения антимонопольных требований: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обеспечение соответствия деятельности структурных подразделений и должностных лиц администрации требованиям антимонопольного законодательства;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б)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профилактика нарушения - требований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антимонопольного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законодательства в деятельности структурных подразделений и должностных лиц администрации.</w:t>
      </w:r>
    </w:p>
    <w:p w:rsidR="00290D9C" w:rsidRPr="00FB6C94" w:rsidRDefault="00E47473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2.2.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Задачи системы обеспечения антимонопольных требований: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выявление рисков нарушения антимонопольного законодательства;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б)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управление рисками нарушения антимонопольного законодательства;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в)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gramStart"/>
      <w:r w:rsidRPr="00FB6C9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соответствием деятельности структурных подразделений и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должностных лиц администрации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требованиям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</w:r>
      <w:proofErr w:type="gramStart"/>
      <w:r w:rsidRPr="00FB6C94">
        <w:rPr>
          <w:rFonts w:ascii="Times New Roman" w:eastAsia="Times New Roman" w:hAnsi="Times New Roman" w:cs="Times New Roman"/>
          <w:color w:val="auto"/>
          <w:lang w:bidi="ar-SA"/>
        </w:rPr>
        <w:t>антимонопольного</w:t>
      </w:r>
      <w:proofErr w:type="gramEnd"/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законодательства;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г)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оценка эффективности функционирования в администрации системы обеспечения антимонопольных требований.</w:t>
      </w:r>
    </w:p>
    <w:p w:rsidR="00290D9C" w:rsidRPr="00FB6C94" w:rsidRDefault="00365CAA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2.3.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При организации системы обеспечения антимонопольных требований структурные подразделения и должностные лица администрации руководствуются следующими принципами: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заинтересованность в эффективности функционирования системы обеспечения антимонопольных требований;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б)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регулярность оценки рисков нарушения антимонопольного законодательства;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в)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обеспечение информационной </w:t>
      </w:r>
      <w:proofErr w:type="gramStart"/>
      <w:r w:rsidRPr="00FB6C94">
        <w:rPr>
          <w:rFonts w:ascii="Times New Roman" w:eastAsia="Times New Roman" w:hAnsi="Times New Roman" w:cs="Times New Roman"/>
          <w:color w:val="auto"/>
          <w:lang w:bidi="ar-SA"/>
        </w:rPr>
        <w:t>открытости функционирования системы обеспечения антимонопольных требований</w:t>
      </w:r>
      <w:proofErr w:type="gramEnd"/>
      <w:r w:rsidRPr="00FB6C94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г)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непрерывность функционирования и совершенствование системы обеспечения антимонопольных требований.</w:t>
      </w:r>
    </w:p>
    <w:p w:rsidR="00365CAA" w:rsidRPr="00FB6C94" w:rsidRDefault="00365CAA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0D9C" w:rsidRPr="00FB6C94" w:rsidRDefault="00365CAA" w:rsidP="00365CAA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val="en-US" w:bidi="ar-SA"/>
        </w:rPr>
        <w:lastRenderedPageBreak/>
        <w:t>III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Сведения об органе, ответственном за функционирование системы обеспечения антимонопольных требований, и коллегиальном органе, осуществляющем оценку эффективности ее функционирования</w:t>
      </w:r>
    </w:p>
    <w:p w:rsidR="00365CAA" w:rsidRPr="00FB6C94" w:rsidRDefault="00365CAA" w:rsidP="00365CAA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0D9C" w:rsidRPr="00FB6C94" w:rsidRDefault="00365CAA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3.1.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Общий </w:t>
      </w:r>
      <w:proofErr w:type="gramStart"/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организацией и функционированием системы обеспечения антимонопольных требований осуществляется главой 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>Сосковского района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, который: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применяет предусмотренные законодательством Российской Федерации меры ответственности за несоблюдение муниципальными служащими правовых актов об организации и функционировании системы обеспечения антимонопольных требований;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б)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рассматривает материалы, отчеты и результаты периодических оценок</w:t>
      </w:r>
    </w:p>
    <w:p w:rsidR="00365CAA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эффективности функционирования системы обеспечения антимонопольных требований и принимает меры, направленные на устранение выявленных недостатков;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в)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осуществляет </w:t>
      </w:r>
      <w:proofErr w:type="gramStart"/>
      <w:r w:rsidRPr="00FB6C9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устранением выявленных недостатков системы обеспечения антимонопольных требований.</w:t>
      </w:r>
    </w:p>
    <w:p w:rsidR="00290D9C" w:rsidRPr="00FB6C94" w:rsidRDefault="00365CAA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3.2.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К компетенции </w:t>
      </w:r>
      <w:r w:rsidR="00E9781D" w:rsidRPr="00FB6C94">
        <w:rPr>
          <w:rFonts w:ascii="Times New Roman" w:eastAsia="Times New Roman" w:hAnsi="Times New Roman" w:cs="Times New Roman"/>
          <w:color w:val="auto"/>
        </w:rPr>
        <w:t>отдела по экономике, предпринимательству и торговле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относятся следующие функции: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б) выявление конфликта интересов в деятельности служащих и структурных подразделений администрации, разработка предложений по их исключению;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в) организация обучения служащих администрации по вопросам, связанным с соблюдением антимонопольного законодательства;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г)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организация внутренних расследований, связанных с функционированием системы обеспечения антимонопольных требований;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д)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е)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информирование </w:t>
      </w:r>
      <w:r w:rsidR="00E9781D" w:rsidRPr="00FB6C94">
        <w:rPr>
          <w:rFonts w:ascii="Times New Roman" w:eastAsia="Times New Roman" w:hAnsi="Times New Roman" w:cs="Times New Roman"/>
          <w:color w:val="auto"/>
          <w:lang w:bidi="ar-SA"/>
        </w:rPr>
        <w:t>Главы Сосковского района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>, о внутренних документах, которые могут повлечь нарушение антимонопольного законодательства.</w:t>
      </w:r>
    </w:p>
    <w:p w:rsidR="00290D9C" w:rsidRPr="00FB6C94" w:rsidRDefault="00C66F0C" w:rsidP="00C66F0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3.3.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Оценку эффективности организации и функционирования системы обеспечения антимонопольных требований осуществляет общественный совет при администрации</w:t>
      </w:r>
      <w:r w:rsidR="0099090E" w:rsidRPr="00FB6C94">
        <w:rPr>
          <w:rFonts w:ascii="Times New Roman" w:eastAsia="Times New Roman" w:hAnsi="Times New Roman" w:cs="Times New Roman"/>
          <w:i/>
          <w:iCs/>
          <w:color w:val="auto"/>
          <w:lang w:bidi="ar-SA"/>
        </w:rPr>
        <w:t>,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к функциям которого относятся:</w:t>
      </w:r>
    </w:p>
    <w:p w:rsidR="00290D9C" w:rsidRPr="00FB6C94" w:rsidRDefault="0099090E" w:rsidP="00C66F0C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рассмотрение и оценка мероприятий администрации в части, касающейся функционирования системы обеспечения антимонопольных требований;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б)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рассмотрение и утверждение доклада о системе обеспечения антимонопольных требований.</w:t>
      </w:r>
    </w:p>
    <w:p w:rsidR="00C66F0C" w:rsidRPr="00FB6C94" w:rsidRDefault="00C66F0C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0D9C" w:rsidRPr="00FB6C94" w:rsidRDefault="00C66F0C" w:rsidP="00C66F0C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1" w:name="bookmark1"/>
      <w:r w:rsidRPr="00FB6C94">
        <w:rPr>
          <w:rFonts w:ascii="Times New Roman" w:eastAsia="Times New Roman" w:hAnsi="Times New Roman" w:cs="Times New Roman"/>
          <w:color w:val="auto"/>
          <w:lang w:val="en-US" w:bidi="ar-SA"/>
        </w:rPr>
        <w:t>IV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Порядок выявления и оценки рисков нарушения</w:t>
      </w:r>
      <w:bookmarkEnd w:id="1"/>
    </w:p>
    <w:p w:rsidR="00290D9C" w:rsidRPr="00FB6C94" w:rsidRDefault="0099090E" w:rsidP="00C66F0C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антимонопольного законодательства</w:t>
      </w:r>
    </w:p>
    <w:p w:rsidR="00C66F0C" w:rsidRPr="00FB6C94" w:rsidRDefault="00C66F0C" w:rsidP="00C66F0C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lang w:val="en-US" w:bidi="ar-SA"/>
        </w:rPr>
      </w:pPr>
    </w:p>
    <w:p w:rsidR="00290D9C" w:rsidRPr="00FB6C94" w:rsidRDefault="00C66F0C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4.1.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В целях </w:t>
      </w:r>
      <w:proofErr w:type="gramStart"/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выявления рисков нарушения антимонопольного законодательства </w:t>
      </w:r>
      <w:r w:rsidR="00E9781D" w:rsidRPr="00FB6C94">
        <w:rPr>
          <w:rFonts w:ascii="Times New Roman" w:eastAsia="Times New Roman" w:hAnsi="Times New Roman" w:cs="Times New Roman"/>
          <w:color w:val="auto"/>
          <w:lang w:bidi="ar-SA"/>
        </w:rPr>
        <w:t>отдела</w:t>
      </w:r>
      <w:proofErr w:type="gramEnd"/>
      <w:r w:rsidR="00E9781D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по экономике, предпринимательству и торговле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на регулярной основе организуется проведение следующих мероприятий: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FB6C94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анализ выявленных нарушений антимонопольного законодательства в деятельности администрации за предыдущие 3 года (наличие предостережений, предупреждений, штрафов, жалоб, возбужденных дел);</w:t>
      </w:r>
      <w:proofErr w:type="gramEnd"/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б)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анализ нормативных правовых актов органов местного самоуправления муниципального образования;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в)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анализ </w:t>
      </w:r>
      <w:proofErr w:type="gramStart"/>
      <w:r w:rsidRPr="00FB6C94">
        <w:rPr>
          <w:rFonts w:ascii="Times New Roman" w:eastAsia="Times New Roman" w:hAnsi="Times New Roman" w:cs="Times New Roman"/>
          <w:color w:val="auto"/>
          <w:lang w:bidi="ar-SA"/>
        </w:rPr>
        <w:t>проектов нормативных правовых актов органов местного самоуправления муниципального образования</w:t>
      </w:r>
      <w:proofErr w:type="gramEnd"/>
      <w:r w:rsidRPr="00FB6C94">
        <w:rPr>
          <w:rFonts w:ascii="Times New Roman" w:eastAsia="Times New Roman" w:hAnsi="Times New Roman" w:cs="Times New Roman"/>
          <w:color w:val="auto"/>
          <w:lang w:bidi="ar-SA"/>
        </w:rPr>
        <w:t>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г)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мониторинг и анализ практики применения администрацией антимонопольного законодательства;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д)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290D9C" w:rsidRPr="00FB6C94" w:rsidRDefault="00C66F0C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4.2.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При проведении (не реже одного раза в год) анализа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проводятся следующие мероприятия: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осуществление сбора в структурных подразделениях администрации сведений о наличии нарушений антимонопольного законодательства;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FB6C94">
        <w:rPr>
          <w:rFonts w:ascii="Times New Roman" w:eastAsia="Times New Roman" w:hAnsi="Times New Roman" w:cs="Times New Roman"/>
          <w:color w:val="auto"/>
          <w:lang w:bidi="ar-SA"/>
        </w:rPr>
        <w:lastRenderedPageBreak/>
        <w:t>б)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составление перечня нарушений антимонопольного законодательства в администрации, который содержит классифицированные по сферам деятельности администрации сведения о выявленных за последние 3 года нарушениях антимонопольного законодательства (отдельно по каждому нарушению)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</w:t>
      </w:r>
      <w:proofErr w:type="gramEnd"/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устранению нарушения, а также о принятых мерах, направленных на недопущение повторения нарушения.</w:t>
      </w:r>
    </w:p>
    <w:p w:rsidR="00290D9C" w:rsidRPr="00FB6C94" w:rsidRDefault="00C66F0C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4.3.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При проведении (не реже одного раза в год) анализа нормативных правовых актов организуется проведение следующих мероприятий: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proofErr w:type="gramStart"/>
      <w:r w:rsidRPr="00FB6C94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разработка и размещение на официальном сайте администрации в сети «Интернет» исчерпывающего перечня муниципальных нормативных правовых актов (далее - перечень актов) с приложением к перечню актов текстов таких актов, за исключением актов, содержащих сведения, относящиеся к охраняемой законом тайне;</w:t>
      </w:r>
      <w:proofErr w:type="gramEnd"/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б)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размещение на официальном сайте администрации уведомления о начале сбора замечаний и предложений организаций и граждан по перечню актов;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в)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осуществление сбора и проведение анализа представленных замечаний и предложений организаций и граждан по перечню актов;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г)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рассмотрение вопросов необходимости внесения изменений в муниципальные нормативные правовые акты.</w:t>
      </w:r>
    </w:p>
    <w:p w:rsidR="00290D9C" w:rsidRPr="00FB6C94" w:rsidRDefault="00C66F0C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4.4.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При проведении анализа проектов нормативных правовых актов реализуются следующие мероприятия: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размещение на официальном сайте администрации в сети «Интернет» проекта муниципального нормативного правового акта с необходимым обоснованием реализации предлагаемых решений, в том числе их влияния на конкуренцию;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б)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осуществление сбора и проведение оценки поступивших от организаций и граждан замечаний и предложений по проекту нормативного правового акта.</w:t>
      </w:r>
    </w:p>
    <w:p w:rsidR="00290D9C" w:rsidRPr="00FB6C94" w:rsidRDefault="00C66F0C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4.5.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При проведении мониторинга и анализа практики применения антимонопольного законодательства реализуются следующие мероприятия: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а) осуществление на постоянной основе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сбора сведений о правоприменительной практике в администрации;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б)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подготовка по итогам сбора информации, предусмотренной подпунктом «а» настоящего пункта, аналитической справки об изменениях и основных аспектах правоприменительной практики;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в)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проведение (по мере необходимости) рабочих совещаний с приглашением представителей антимонопольного органа по обсуждению результатов правоприменительной практики.</w:t>
      </w:r>
    </w:p>
    <w:p w:rsidR="00290D9C" w:rsidRPr="00FB6C94" w:rsidRDefault="00C66F0C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4.6.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При выявлении рисков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нарушения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антимонопольного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законо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дательства </w:t>
      </w:r>
      <w:r w:rsidR="00E9781D" w:rsidRPr="00FB6C94">
        <w:rPr>
          <w:rFonts w:ascii="Times New Roman" w:eastAsia="Times New Roman" w:hAnsi="Times New Roman" w:cs="Times New Roman"/>
          <w:color w:val="auto"/>
          <w:lang w:bidi="ar-SA"/>
        </w:rPr>
        <w:t>отдел по экономике, предпринимательству и торговле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обеспечивается проведение оценки таких рисков. Выявляемые риски нарушения антимонопольного законодательства распределяются по уровням согласно приложению 1 к настоящему Положению.</w:t>
      </w:r>
    </w:p>
    <w:p w:rsidR="00290D9C" w:rsidRPr="00FB6C94" w:rsidRDefault="00C66F0C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4.7.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На основе проведенной оценки рисков нарушения антимонопольного законодательства </w:t>
      </w:r>
      <w:r w:rsidR="00E9781D" w:rsidRPr="00FB6C94">
        <w:rPr>
          <w:rFonts w:ascii="Times New Roman" w:eastAsia="Times New Roman" w:hAnsi="Times New Roman" w:cs="Times New Roman"/>
          <w:color w:val="auto"/>
          <w:lang w:bidi="ar-SA"/>
        </w:rPr>
        <w:t>отделом по экономике, предпринимательству и торговле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E9781D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администрации района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составляется описание рисков согласно приложению № 2 к настоящему Положению.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4.</w:t>
      </w:r>
      <w:r w:rsidR="00C66F0C" w:rsidRPr="00FB6C94">
        <w:rPr>
          <w:rFonts w:ascii="Times New Roman" w:eastAsia="Times New Roman" w:hAnsi="Times New Roman" w:cs="Times New Roman"/>
          <w:color w:val="auto"/>
          <w:lang w:bidi="ar-SA"/>
        </w:rPr>
        <w:t>8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. Информация о проведении выявления и оценки рисков нарушения антимонопольного законодательства включается </w:t>
      </w:r>
      <w:r w:rsidR="00E9781D" w:rsidRPr="00FB6C94">
        <w:rPr>
          <w:rFonts w:ascii="Times New Roman" w:eastAsia="Times New Roman" w:hAnsi="Times New Roman" w:cs="Times New Roman"/>
          <w:color w:val="auto"/>
          <w:lang w:bidi="ar-SA"/>
        </w:rPr>
        <w:t>отделом по экономике, предпринимательству и торговле администрации района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в доклад о системе обеспечения антимонопольных требований</w:t>
      </w:r>
      <w:r w:rsidR="00E9781D" w:rsidRPr="00FB6C94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C66F0C" w:rsidRPr="00FB6C94" w:rsidRDefault="00C66F0C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0D9C" w:rsidRPr="00FB6C94" w:rsidRDefault="00C66F0C" w:rsidP="00C66F0C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2" w:name="bookmark2"/>
      <w:r w:rsidRPr="00FB6C94">
        <w:rPr>
          <w:rFonts w:ascii="Times New Roman" w:eastAsia="Times New Roman" w:hAnsi="Times New Roman" w:cs="Times New Roman"/>
          <w:color w:val="auto"/>
          <w:lang w:val="en-US" w:bidi="ar-SA"/>
        </w:rPr>
        <w:t>V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Мероприятия по снижению рисков нарушения</w:t>
      </w:r>
      <w:bookmarkEnd w:id="2"/>
    </w:p>
    <w:p w:rsidR="00290D9C" w:rsidRPr="00FB6C94" w:rsidRDefault="0099090E" w:rsidP="00C66F0C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антимонопольного законодательства</w:t>
      </w:r>
    </w:p>
    <w:p w:rsidR="00C66F0C" w:rsidRPr="00FB6C94" w:rsidRDefault="00C66F0C" w:rsidP="00C66F0C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0D9C" w:rsidRPr="00FB6C94" w:rsidRDefault="00C66F0C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5.1.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В целях снижения рисков нарушения антимонопольного законодательства </w:t>
      </w:r>
      <w:r w:rsidR="00E9781D" w:rsidRPr="00FB6C94">
        <w:rPr>
          <w:rFonts w:ascii="Times New Roman" w:eastAsia="Times New Roman" w:hAnsi="Times New Roman" w:cs="Times New Roman"/>
          <w:color w:val="auto"/>
          <w:lang w:bidi="ar-SA"/>
        </w:rPr>
        <w:t>отделом по экономике, предпринимательству и торговле администрации района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обеспечивается разработка (не реже одного раза в год) мероприятий по снижению рисков нарушения антимонопольного законодательства.</w:t>
      </w:r>
    </w:p>
    <w:p w:rsidR="00290D9C" w:rsidRPr="00FB6C94" w:rsidRDefault="00C66F0C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5.2.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Информация об исполнении мероприятий по снижению рисков нарушения антимонопольного законодательства должна включаться в доклад о системе обеспечения антимонопольных требований.</w:t>
      </w:r>
    </w:p>
    <w:p w:rsidR="00C66F0C" w:rsidRPr="00FB6C94" w:rsidRDefault="00C66F0C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C66F0C" w:rsidRPr="00FB6C94" w:rsidRDefault="00C66F0C" w:rsidP="00C66F0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3" w:name="bookmark3"/>
      <w:r w:rsidRPr="00FB6C94">
        <w:rPr>
          <w:rFonts w:ascii="Times New Roman" w:eastAsia="Times New Roman" w:hAnsi="Times New Roman" w:cs="Times New Roman"/>
          <w:color w:val="auto"/>
          <w:lang w:val="en-US" w:bidi="ar-SA"/>
        </w:rPr>
        <w:lastRenderedPageBreak/>
        <w:t>VI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.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О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существление контроля за функционированием </w:t>
      </w:r>
    </w:p>
    <w:p w:rsidR="00290D9C" w:rsidRPr="00FB6C94" w:rsidRDefault="0099090E" w:rsidP="00C66F0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систем обеспечения</w:t>
      </w:r>
      <w:bookmarkEnd w:id="3"/>
      <w:r w:rsidR="00C66F0C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bookmarkStart w:id="4" w:name="bookmark4"/>
      <w:r w:rsidRPr="00FB6C94">
        <w:rPr>
          <w:rFonts w:ascii="Times New Roman" w:eastAsia="Times New Roman" w:hAnsi="Times New Roman" w:cs="Times New Roman"/>
          <w:color w:val="auto"/>
          <w:lang w:bidi="ar-SA"/>
        </w:rPr>
        <w:t>антимонопольных требований</w:t>
      </w:r>
      <w:bookmarkEnd w:id="4"/>
    </w:p>
    <w:p w:rsidR="00C66F0C" w:rsidRPr="00FB6C94" w:rsidRDefault="00C66F0C" w:rsidP="00C66F0C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0D9C" w:rsidRPr="00FB6C94" w:rsidRDefault="00C66F0C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6.1. </w:t>
      </w:r>
      <w:proofErr w:type="gramStart"/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Общий контроль за организацией и функционированием системы обеспечения антимонопольных требований осуществляется главой (главой администрации (указать наименование муниципального образования), который:</w:t>
      </w:r>
      <w:proofErr w:type="gramEnd"/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рассматривает материалы, отчеты и результаты периодических </w:t>
      </w:r>
      <w:proofErr w:type="gramStart"/>
      <w:r w:rsidRPr="00FB6C94">
        <w:rPr>
          <w:rFonts w:ascii="Times New Roman" w:eastAsia="Times New Roman" w:hAnsi="Times New Roman" w:cs="Times New Roman"/>
          <w:color w:val="auto"/>
          <w:lang w:bidi="ar-SA"/>
        </w:rPr>
        <w:t>оценок эффективности функционирования системы обеспечения антимонопольных требований</w:t>
      </w:r>
      <w:proofErr w:type="gramEnd"/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и принимает меры, направленные на устранение выявленных недостатков;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б)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осуществляет </w:t>
      </w:r>
      <w:proofErr w:type="gramStart"/>
      <w:r w:rsidRPr="00FB6C94">
        <w:rPr>
          <w:rFonts w:ascii="Times New Roman" w:eastAsia="Times New Roman" w:hAnsi="Times New Roman" w:cs="Times New Roman"/>
          <w:color w:val="auto"/>
          <w:lang w:bidi="ar-SA"/>
        </w:rPr>
        <w:t>контроль за</w:t>
      </w:r>
      <w:proofErr w:type="gramEnd"/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устранением выявленных недостатков системы обеспечения антимонопольных требований.</w:t>
      </w:r>
    </w:p>
    <w:p w:rsidR="00C66F0C" w:rsidRPr="00FB6C94" w:rsidRDefault="00C66F0C" w:rsidP="00C66F0C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0D9C" w:rsidRPr="00FB6C94" w:rsidRDefault="00C66F0C" w:rsidP="00A653E6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5" w:name="bookmark5"/>
      <w:r w:rsidRPr="00FB6C94">
        <w:rPr>
          <w:rFonts w:ascii="Times New Roman" w:eastAsia="Times New Roman" w:hAnsi="Times New Roman" w:cs="Times New Roman"/>
          <w:color w:val="auto"/>
          <w:lang w:val="en-US" w:bidi="ar-SA"/>
        </w:rPr>
        <w:t>VII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Ключевые показатели и порядок оценки эффективности функционирования системы обеспечения антимонопольных требований</w:t>
      </w:r>
      <w:bookmarkEnd w:id="5"/>
    </w:p>
    <w:p w:rsidR="00C66F0C" w:rsidRPr="00FB6C94" w:rsidRDefault="00C66F0C" w:rsidP="00C66F0C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0D9C" w:rsidRPr="00FB6C94" w:rsidRDefault="00A653E6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7.1.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В целях </w:t>
      </w:r>
      <w:proofErr w:type="gramStart"/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оценки эффективности функционирования системы обеспечения антимонопольных требований</w:t>
      </w:r>
      <w:proofErr w:type="gramEnd"/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устанавливаются следующие ключевые показатели: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снижение количества правонарушений в области антимонопольного законодательства, совершенных должностными лицами администрации;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б)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отсутствие выданных администрации и должностным лицам администрации предупреждений антимонопольных органов;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в)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отсутствие возбужденных дел о нарушении администрацией, должностными лицами администрации антимонопольного законодательства;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г)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отсутствие фактов привлечения администрации, должностных лиц администрации к административной ответственности за нарушение антимонопольного законодательства.</w:t>
      </w:r>
    </w:p>
    <w:p w:rsidR="00290D9C" w:rsidRPr="00FB6C94" w:rsidRDefault="00A653E6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7.2. Отдел по экономике, предпринимательству и торговле администрации района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проводит не реже одного раза в год оценку достижения ключевых показателей эффективности системы обеспечения антимонопольных требований, информация о результатах оценки должна включаться в доклад о системе обеспечения антимонопольных требований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>.</w:t>
      </w:r>
    </w:p>
    <w:p w:rsidR="00A653E6" w:rsidRPr="00FB6C94" w:rsidRDefault="00A653E6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0D9C" w:rsidRPr="00FB6C94" w:rsidRDefault="00A653E6" w:rsidP="00A653E6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bookmarkStart w:id="6" w:name="bookmark6"/>
      <w:r w:rsidRPr="00FB6C94">
        <w:rPr>
          <w:rFonts w:ascii="Times New Roman" w:eastAsia="Times New Roman" w:hAnsi="Times New Roman" w:cs="Times New Roman"/>
          <w:color w:val="auto"/>
          <w:lang w:val="en-US" w:bidi="ar-SA"/>
        </w:rPr>
        <w:t>VIII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Доклад о системе обеспечения антимонопольных требований</w:t>
      </w:r>
      <w:bookmarkEnd w:id="6"/>
    </w:p>
    <w:p w:rsidR="00A653E6" w:rsidRPr="00FB6C94" w:rsidRDefault="00A653E6" w:rsidP="00A653E6">
      <w:pPr>
        <w:widowControl/>
        <w:ind w:firstLine="708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290D9C" w:rsidRPr="00FB6C94" w:rsidRDefault="00A653E6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8.1. 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Доклад о системе обеспечения антимонопольных требований должен содержать информацию: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а)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о результатах проведенной оценки рисков нарушения анти</w:t>
      </w:r>
      <w:r w:rsidR="00A653E6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монопольного законодательства; 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б)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>об исполнении мероприятий по снижению рисков нарушения антимонопольного законодательства;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в)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ab/>
        <w:t xml:space="preserve">о достижении ключевых </w:t>
      </w:r>
      <w:proofErr w:type="gramStart"/>
      <w:r w:rsidRPr="00FB6C94">
        <w:rPr>
          <w:rFonts w:ascii="Times New Roman" w:eastAsia="Times New Roman" w:hAnsi="Times New Roman" w:cs="Times New Roman"/>
          <w:color w:val="auto"/>
          <w:lang w:bidi="ar-SA"/>
        </w:rPr>
        <w:t>показателей эффективности системы обеспечения антимонопольных требований</w:t>
      </w:r>
      <w:proofErr w:type="gramEnd"/>
    </w:p>
    <w:p w:rsidR="00290D9C" w:rsidRPr="00FB6C94" w:rsidRDefault="00E9781D" w:rsidP="00263235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Отдел по экономике, предпринимательству и торговле администрации района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 xml:space="preserve"> представляет доклад на подпись </w:t>
      </w:r>
      <w:r w:rsidR="00C66F0C" w:rsidRPr="00FB6C94">
        <w:rPr>
          <w:rFonts w:ascii="Times New Roman" w:eastAsia="Times New Roman" w:hAnsi="Times New Roman" w:cs="Times New Roman"/>
          <w:color w:val="auto"/>
          <w:lang w:bidi="ar-SA"/>
        </w:rPr>
        <w:t>Г</w:t>
      </w:r>
      <w:r w:rsidRPr="00FB6C94">
        <w:rPr>
          <w:rFonts w:ascii="Times New Roman" w:eastAsia="Times New Roman" w:hAnsi="Times New Roman" w:cs="Times New Roman"/>
          <w:color w:val="auto"/>
          <w:lang w:bidi="ar-SA"/>
        </w:rPr>
        <w:t>лаве Сосковского района</w:t>
      </w:r>
      <w:r w:rsidR="0099090E" w:rsidRPr="00FB6C94">
        <w:rPr>
          <w:rFonts w:ascii="Times New Roman" w:eastAsia="Times New Roman" w:hAnsi="Times New Roman" w:cs="Times New Roman"/>
          <w:color w:val="auto"/>
          <w:lang w:bidi="ar-SA"/>
        </w:rPr>
        <w:t>, который направляет доклад на утверждение в общественный совет при администрации, не реже одного раза в год до 1 февраля.</w:t>
      </w:r>
    </w:p>
    <w:p w:rsidR="00290D9C" w:rsidRPr="00FB6C94" w:rsidRDefault="0099090E" w:rsidP="00263235">
      <w:pPr>
        <w:widowControl/>
        <w:ind w:firstLine="708"/>
        <w:jc w:val="both"/>
        <w:rPr>
          <w:rFonts w:ascii="Times New Roman" w:hAnsi="Times New Roman" w:cs="Times New Roman"/>
          <w:color w:val="auto"/>
        </w:rPr>
        <w:sectPr w:rsidR="00290D9C" w:rsidRPr="00FB6C94" w:rsidSect="005600A9">
          <w:type w:val="continuous"/>
          <w:pgSz w:w="11900" w:h="16840"/>
          <w:pgMar w:top="284" w:right="567" w:bottom="238" w:left="1134" w:header="0" w:footer="6" w:gutter="0"/>
          <w:pgNumType w:start="0"/>
          <w:cols w:space="720"/>
          <w:noEndnote/>
          <w:docGrid w:linePitch="360"/>
        </w:sectPr>
      </w:pPr>
      <w:r w:rsidRPr="00FB6C94">
        <w:rPr>
          <w:rFonts w:ascii="Times New Roman" w:eastAsia="Times New Roman" w:hAnsi="Times New Roman" w:cs="Times New Roman"/>
          <w:color w:val="auto"/>
          <w:lang w:bidi="ar-SA"/>
        </w:rPr>
        <w:t>Доклад, утвержденный общественным советом при администрации, размещается на официальном сайте администрации в сети «Интернет» и направляется в территориальный орган Федеральной антимонопольной службы ежегодно не позднее 1 марта.</w:t>
      </w:r>
    </w:p>
    <w:p w:rsidR="00290D9C" w:rsidRPr="00D33B3E" w:rsidRDefault="0099090E" w:rsidP="00263235">
      <w:pPr>
        <w:pStyle w:val="60"/>
        <w:shd w:val="clear" w:color="auto" w:fill="auto"/>
        <w:spacing w:line="264" w:lineRule="exact"/>
        <w:ind w:left="3680"/>
        <w:jc w:val="right"/>
        <w:rPr>
          <w:color w:val="auto"/>
        </w:rPr>
      </w:pPr>
      <w:r w:rsidRPr="00D33B3E">
        <w:rPr>
          <w:color w:val="auto"/>
        </w:rPr>
        <w:lastRenderedPageBreak/>
        <w:t>Приложение 1 к Положению</w:t>
      </w:r>
    </w:p>
    <w:p w:rsidR="00290D9C" w:rsidRPr="00D33B3E" w:rsidRDefault="0099090E" w:rsidP="00263235">
      <w:pPr>
        <w:pStyle w:val="60"/>
        <w:shd w:val="clear" w:color="auto" w:fill="auto"/>
        <w:tabs>
          <w:tab w:val="left" w:leader="underscore" w:pos="3924"/>
        </w:tabs>
        <w:spacing w:after="787" w:line="264" w:lineRule="exact"/>
        <w:ind w:left="3300" w:firstLine="1500"/>
        <w:jc w:val="right"/>
        <w:rPr>
          <w:color w:val="auto"/>
        </w:rPr>
      </w:pPr>
      <w:r w:rsidRPr="00D33B3E">
        <w:rPr>
          <w:color w:val="auto"/>
        </w:rPr>
        <w:t>об организации системы внутреннего обеспечения соответствия требованиям анти</w:t>
      </w:r>
      <w:r w:rsidR="00A653E6" w:rsidRPr="00D33B3E">
        <w:rPr>
          <w:color w:val="auto"/>
        </w:rPr>
        <w:t>монопольного законодательства в Администрации Сосковского района</w:t>
      </w:r>
    </w:p>
    <w:p w:rsidR="00290D9C" w:rsidRPr="00D33B3E" w:rsidRDefault="0099090E" w:rsidP="00A653E6">
      <w:pPr>
        <w:pStyle w:val="a5"/>
        <w:framePr w:w="9336" w:wrap="notBeside" w:vAnchor="text" w:hAnchor="text" w:xAlign="center" w:y="1"/>
        <w:shd w:val="clear" w:color="auto" w:fill="auto"/>
        <w:spacing w:line="220" w:lineRule="exact"/>
        <w:jc w:val="center"/>
        <w:rPr>
          <w:color w:val="auto"/>
        </w:rPr>
      </w:pPr>
      <w:r w:rsidRPr="00D33B3E">
        <w:rPr>
          <w:color w:val="auto"/>
        </w:rPr>
        <w:t>Уровни рисков нарушения антимонопольного законодательства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318"/>
        <w:gridCol w:w="7018"/>
      </w:tblGrid>
      <w:tr w:rsidR="00D33B3E" w:rsidRPr="00D33B3E">
        <w:trPr>
          <w:trHeight w:hRule="exact" w:val="56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D9C" w:rsidRPr="00D33B3E" w:rsidRDefault="0099090E">
            <w:pPr>
              <w:pStyle w:val="20"/>
              <w:framePr w:w="9336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D33B3E">
              <w:rPr>
                <w:rStyle w:val="212pt"/>
                <w:color w:val="auto"/>
              </w:rPr>
              <w:t>Уровень риска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0D9C" w:rsidRPr="00D33B3E" w:rsidRDefault="0099090E">
            <w:pPr>
              <w:pStyle w:val="20"/>
              <w:framePr w:w="9336" w:wrap="notBeside" w:vAnchor="text" w:hAnchor="text" w:xAlign="center" w:y="1"/>
              <w:shd w:val="clear" w:color="auto" w:fill="auto"/>
              <w:spacing w:line="240" w:lineRule="exact"/>
              <w:jc w:val="center"/>
              <w:rPr>
                <w:color w:val="auto"/>
              </w:rPr>
            </w:pPr>
            <w:r w:rsidRPr="00D33B3E">
              <w:rPr>
                <w:rStyle w:val="212pt"/>
                <w:color w:val="auto"/>
              </w:rPr>
              <w:t>Описание риска</w:t>
            </w:r>
          </w:p>
        </w:tc>
      </w:tr>
      <w:tr w:rsidR="00D33B3E" w:rsidRPr="00D33B3E">
        <w:trPr>
          <w:trHeight w:hRule="exact" w:val="1618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D9C" w:rsidRPr="00D33B3E" w:rsidRDefault="0099090E">
            <w:pPr>
              <w:pStyle w:val="20"/>
              <w:framePr w:w="9336" w:wrap="notBeside" w:vAnchor="text" w:hAnchor="text" w:xAlign="center" w:y="1"/>
              <w:shd w:val="clear" w:color="auto" w:fill="auto"/>
              <w:spacing w:line="240" w:lineRule="exact"/>
              <w:rPr>
                <w:color w:val="auto"/>
              </w:rPr>
            </w:pPr>
            <w:r w:rsidRPr="00D33B3E">
              <w:rPr>
                <w:rStyle w:val="212pt"/>
                <w:color w:val="auto"/>
              </w:rPr>
              <w:t>Низкий уровень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D9C" w:rsidRPr="00D33B3E" w:rsidRDefault="0099090E">
            <w:pPr>
              <w:pStyle w:val="20"/>
              <w:framePr w:w="9336" w:wrap="notBeside" w:vAnchor="text" w:hAnchor="text" w:xAlign="center" w:y="1"/>
              <w:shd w:val="clear" w:color="auto" w:fill="auto"/>
              <w:spacing w:line="264" w:lineRule="exact"/>
              <w:rPr>
                <w:color w:val="auto"/>
              </w:rPr>
            </w:pPr>
            <w:r w:rsidRPr="00D33B3E">
              <w:rPr>
                <w:rStyle w:val="212pt"/>
                <w:color w:val="auto"/>
              </w:rPr>
              <w:t>Отрицательное влияние на отношение институтов гражданского общества к деятельности органов местного самоуправления и должностных лиц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отсутствует.</w:t>
            </w:r>
          </w:p>
        </w:tc>
      </w:tr>
      <w:tr w:rsidR="00D33B3E" w:rsidRPr="00D33B3E">
        <w:trPr>
          <w:trHeight w:hRule="exact" w:val="542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D9C" w:rsidRPr="00D33B3E" w:rsidRDefault="0099090E">
            <w:pPr>
              <w:pStyle w:val="20"/>
              <w:framePr w:w="9336" w:wrap="notBeside" w:vAnchor="text" w:hAnchor="text" w:xAlign="center" w:y="1"/>
              <w:shd w:val="clear" w:color="auto" w:fill="auto"/>
              <w:spacing w:after="120" w:line="240" w:lineRule="exact"/>
              <w:rPr>
                <w:color w:val="auto"/>
              </w:rPr>
            </w:pPr>
            <w:r w:rsidRPr="00D33B3E">
              <w:rPr>
                <w:rStyle w:val="212pt"/>
                <w:color w:val="auto"/>
              </w:rPr>
              <w:t>Незначительный</w:t>
            </w:r>
          </w:p>
          <w:p w:rsidR="00290D9C" w:rsidRPr="00D33B3E" w:rsidRDefault="0099090E">
            <w:pPr>
              <w:pStyle w:val="20"/>
              <w:framePr w:w="9336" w:wrap="notBeside" w:vAnchor="text" w:hAnchor="text" w:xAlign="center" w:y="1"/>
              <w:shd w:val="clear" w:color="auto" w:fill="auto"/>
              <w:spacing w:before="120" w:line="240" w:lineRule="exact"/>
              <w:rPr>
                <w:color w:val="auto"/>
              </w:rPr>
            </w:pPr>
            <w:r w:rsidRPr="00D33B3E">
              <w:rPr>
                <w:rStyle w:val="212pt"/>
                <w:color w:val="auto"/>
              </w:rPr>
              <w:t>уровень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D9C" w:rsidRPr="00D33B3E" w:rsidRDefault="0099090E">
            <w:pPr>
              <w:pStyle w:val="20"/>
              <w:framePr w:w="9336" w:wrap="notBeside" w:vAnchor="text" w:hAnchor="text" w:xAlign="center" w:y="1"/>
              <w:shd w:val="clear" w:color="auto" w:fill="auto"/>
              <w:spacing w:line="269" w:lineRule="exact"/>
              <w:rPr>
                <w:color w:val="auto"/>
              </w:rPr>
            </w:pPr>
            <w:r w:rsidRPr="00D33B3E">
              <w:rPr>
                <w:rStyle w:val="212pt"/>
                <w:color w:val="auto"/>
              </w:rPr>
              <w:t>Вероятность выдачи муниципальным органам и должностным лицам предупреждения.</w:t>
            </w:r>
          </w:p>
        </w:tc>
      </w:tr>
      <w:tr w:rsidR="00D33B3E" w:rsidRPr="00D33B3E">
        <w:trPr>
          <w:trHeight w:hRule="exact" w:val="811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D9C" w:rsidRPr="00D33B3E" w:rsidRDefault="0099090E">
            <w:pPr>
              <w:pStyle w:val="20"/>
              <w:framePr w:w="9336" w:wrap="notBeside" w:vAnchor="text" w:hAnchor="text" w:xAlign="center" w:y="1"/>
              <w:shd w:val="clear" w:color="auto" w:fill="auto"/>
              <w:spacing w:after="120" w:line="240" w:lineRule="exact"/>
              <w:rPr>
                <w:color w:val="auto"/>
              </w:rPr>
            </w:pPr>
            <w:r w:rsidRPr="00D33B3E">
              <w:rPr>
                <w:rStyle w:val="212pt"/>
                <w:color w:val="auto"/>
              </w:rPr>
              <w:t>Существенный</w:t>
            </w:r>
          </w:p>
          <w:p w:rsidR="00290D9C" w:rsidRPr="00D33B3E" w:rsidRDefault="0099090E">
            <w:pPr>
              <w:pStyle w:val="20"/>
              <w:framePr w:w="9336" w:wrap="notBeside" w:vAnchor="text" w:hAnchor="text" w:xAlign="center" w:y="1"/>
              <w:shd w:val="clear" w:color="auto" w:fill="auto"/>
              <w:spacing w:before="120" w:line="240" w:lineRule="exact"/>
              <w:rPr>
                <w:color w:val="auto"/>
              </w:rPr>
            </w:pPr>
            <w:r w:rsidRPr="00D33B3E">
              <w:rPr>
                <w:rStyle w:val="212pt"/>
                <w:color w:val="auto"/>
              </w:rPr>
              <w:t>уровень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D9C" w:rsidRPr="00D33B3E" w:rsidRDefault="0099090E">
            <w:pPr>
              <w:pStyle w:val="20"/>
              <w:framePr w:w="9336" w:wrap="notBeside" w:vAnchor="text" w:hAnchor="text" w:xAlign="center" w:y="1"/>
              <w:shd w:val="clear" w:color="auto" w:fill="auto"/>
              <w:spacing w:line="269" w:lineRule="exact"/>
              <w:rPr>
                <w:color w:val="auto"/>
              </w:rPr>
            </w:pPr>
            <w:r w:rsidRPr="00D33B3E">
              <w:rPr>
                <w:rStyle w:val="212pt"/>
                <w:color w:val="auto"/>
              </w:rPr>
              <w:t>Вероятность выдачи муниципальным органам и должностным лицам предупреждения и возбуждения в отношении них дела о нарушении антимонопольного законодательства.</w:t>
            </w:r>
          </w:p>
        </w:tc>
      </w:tr>
      <w:tr w:rsidR="00D33B3E" w:rsidRPr="00D33B3E">
        <w:trPr>
          <w:trHeight w:hRule="exact" w:val="1094"/>
          <w:jc w:val="center"/>
        </w:trPr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9C" w:rsidRPr="00D33B3E" w:rsidRDefault="0099090E">
            <w:pPr>
              <w:pStyle w:val="20"/>
              <w:framePr w:w="9336" w:wrap="notBeside" w:vAnchor="text" w:hAnchor="text" w:xAlign="center" w:y="1"/>
              <w:shd w:val="clear" w:color="auto" w:fill="auto"/>
              <w:spacing w:line="240" w:lineRule="exact"/>
              <w:rPr>
                <w:color w:val="auto"/>
              </w:rPr>
            </w:pPr>
            <w:r w:rsidRPr="00D33B3E">
              <w:rPr>
                <w:rStyle w:val="212pt"/>
                <w:color w:val="auto"/>
              </w:rPr>
              <w:t>Высокий уровень</w:t>
            </w:r>
          </w:p>
        </w:tc>
        <w:tc>
          <w:tcPr>
            <w:tcW w:w="7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D9C" w:rsidRPr="00D33B3E" w:rsidRDefault="0099090E">
            <w:pPr>
              <w:pStyle w:val="20"/>
              <w:framePr w:w="9336" w:wrap="notBeside" w:vAnchor="text" w:hAnchor="text" w:xAlign="center" w:y="1"/>
              <w:shd w:val="clear" w:color="auto" w:fill="auto"/>
              <w:spacing w:line="269" w:lineRule="exact"/>
              <w:rPr>
                <w:color w:val="auto"/>
              </w:rPr>
            </w:pPr>
            <w:r w:rsidRPr="00D33B3E">
              <w:rPr>
                <w:rStyle w:val="212pt"/>
                <w:color w:val="auto"/>
              </w:rPr>
              <w:t>Вероятность выдачи муниципальным органам и должностным лицам предупреждения, возбуждения в отношении них дела о нарушении антимонопольного законодательства и привлечения к административной ответственности (штраф, дисквалификация).</w:t>
            </w:r>
          </w:p>
        </w:tc>
      </w:tr>
    </w:tbl>
    <w:p w:rsidR="00290D9C" w:rsidRPr="00D33B3E" w:rsidRDefault="00290D9C">
      <w:pPr>
        <w:framePr w:w="9336" w:wrap="notBeside" w:vAnchor="text" w:hAnchor="text" w:xAlign="center" w:y="1"/>
        <w:rPr>
          <w:color w:val="auto"/>
          <w:sz w:val="2"/>
          <w:szCs w:val="2"/>
        </w:rPr>
      </w:pPr>
    </w:p>
    <w:p w:rsidR="00290D9C" w:rsidRPr="00D33B3E" w:rsidRDefault="00290D9C">
      <w:pPr>
        <w:rPr>
          <w:color w:val="auto"/>
          <w:sz w:val="2"/>
          <w:szCs w:val="2"/>
        </w:rPr>
      </w:pPr>
    </w:p>
    <w:p w:rsidR="00290D9C" w:rsidRPr="00D33B3E" w:rsidRDefault="0099090E" w:rsidP="00263235">
      <w:pPr>
        <w:pStyle w:val="60"/>
        <w:shd w:val="clear" w:color="auto" w:fill="auto"/>
        <w:tabs>
          <w:tab w:val="left" w:leader="underscore" w:pos="3924"/>
        </w:tabs>
        <w:spacing w:before="243" w:after="606" w:line="269" w:lineRule="exact"/>
        <w:ind w:left="3300" w:firstLine="1500"/>
        <w:jc w:val="right"/>
        <w:rPr>
          <w:color w:val="auto"/>
        </w:rPr>
      </w:pPr>
      <w:r w:rsidRPr="00D33B3E">
        <w:rPr>
          <w:color w:val="auto"/>
        </w:rPr>
        <w:t>Приложение № 2 к Положению об организации системы внутреннего обеспечения соответствия требованиям антимонопольного законодательства в</w:t>
      </w:r>
      <w:r w:rsidR="00A653E6" w:rsidRPr="00D33B3E">
        <w:rPr>
          <w:color w:val="auto"/>
        </w:rPr>
        <w:t xml:space="preserve"> Администрации Сосковского района</w:t>
      </w:r>
    </w:p>
    <w:p w:rsidR="00290D9C" w:rsidRPr="00D33B3E" w:rsidRDefault="0099090E">
      <w:pPr>
        <w:pStyle w:val="a5"/>
        <w:framePr w:w="9341" w:wrap="notBeside" w:vAnchor="text" w:hAnchor="text" w:xAlign="center" w:y="1"/>
        <w:shd w:val="clear" w:color="auto" w:fill="auto"/>
        <w:spacing w:line="220" w:lineRule="exact"/>
        <w:rPr>
          <w:color w:val="auto"/>
        </w:rPr>
      </w:pPr>
      <w:r w:rsidRPr="00D33B3E">
        <w:rPr>
          <w:color w:val="auto"/>
        </w:rPr>
        <w:t>Описание рисков нарушения антимонопольного законодательства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84"/>
        <w:gridCol w:w="1382"/>
        <w:gridCol w:w="1114"/>
        <w:gridCol w:w="1522"/>
        <w:gridCol w:w="1651"/>
        <w:gridCol w:w="1661"/>
        <w:gridCol w:w="1627"/>
      </w:tblGrid>
      <w:tr w:rsidR="00D33B3E" w:rsidRPr="00D33B3E">
        <w:trPr>
          <w:trHeight w:hRule="exact" w:val="922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D9C" w:rsidRPr="00D33B3E" w:rsidRDefault="0099090E">
            <w:pPr>
              <w:pStyle w:val="20"/>
              <w:framePr w:w="9341" w:wrap="notBeside" w:vAnchor="text" w:hAnchor="text" w:xAlign="center" w:y="1"/>
              <w:shd w:val="clear" w:color="auto" w:fill="auto"/>
              <w:spacing w:line="180" w:lineRule="exact"/>
              <w:rPr>
                <w:color w:val="auto"/>
              </w:rPr>
            </w:pPr>
            <w:r w:rsidRPr="00D33B3E">
              <w:rPr>
                <w:rStyle w:val="29pt"/>
                <w:color w:val="auto"/>
              </w:rP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D9C" w:rsidRPr="00D33B3E" w:rsidRDefault="0099090E">
            <w:pPr>
              <w:pStyle w:val="20"/>
              <w:framePr w:w="9341" w:wrap="notBeside" w:vAnchor="text" w:hAnchor="text" w:xAlign="center" w:y="1"/>
              <w:shd w:val="clear" w:color="auto" w:fill="auto"/>
              <w:spacing w:after="60" w:line="180" w:lineRule="exact"/>
              <w:rPr>
                <w:color w:val="auto"/>
              </w:rPr>
            </w:pPr>
            <w:r w:rsidRPr="00D33B3E">
              <w:rPr>
                <w:rStyle w:val="29pt"/>
                <w:color w:val="auto"/>
              </w:rPr>
              <w:t>Выявленные</w:t>
            </w:r>
          </w:p>
          <w:p w:rsidR="00290D9C" w:rsidRPr="00D33B3E" w:rsidRDefault="0099090E">
            <w:pPr>
              <w:pStyle w:val="20"/>
              <w:framePr w:w="9341" w:wrap="notBeside" w:vAnchor="text" w:hAnchor="text" w:xAlign="center" w:y="1"/>
              <w:shd w:val="clear" w:color="auto" w:fill="auto"/>
              <w:spacing w:before="60" w:line="180" w:lineRule="exact"/>
              <w:rPr>
                <w:color w:val="auto"/>
              </w:rPr>
            </w:pPr>
            <w:r w:rsidRPr="00D33B3E">
              <w:rPr>
                <w:rStyle w:val="29pt"/>
                <w:color w:val="auto"/>
              </w:rPr>
              <w:t>риски</w:t>
            </w: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D9C" w:rsidRPr="00D33B3E" w:rsidRDefault="0099090E">
            <w:pPr>
              <w:pStyle w:val="20"/>
              <w:framePr w:w="9341" w:wrap="notBeside" w:vAnchor="text" w:hAnchor="text" w:xAlign="center" w:y="1"/>
              <w:shd w:val="clear" w:color="auto" w:fill="auto"/>
              <w:spacing w:after="60" w:line="180" w:lineRule="exact"/>
              <w:rPr>
                <w:color w:val="auto"/>
              </w:rPr>
            </w:pPr>
            <w:r w:rsidRPr="00D33B3E">
              <w:rPr>
                <w:rStyle w:val="29pt"/>
                <w:color w:val="auto"/>
              </w:rPr>
              <w:t>Описание</w:t>
            </w:r>
          </w:p>
          <w:p w:rsidR="00290D9C" w:rsidRPr="00D33B3E" w:rsidRDefault="0099090E">
            <w:pPr>
              <w:pStyle w:val="20"/>
              <w:framePr w:w="9341" w:wrap="notBeside" w:vAnchor="text" w:hAnchor="text" w:xAlign="center" w:y="1"/>
              <w:shd w:val="clear" w:color="auto" w:fill="auto"/>
              <w:spacing w:before="60" w:line="180" w:lineRule="exact"/>
              <w:rPr>
                <w:color w:val="auto"/>
              </w:rPr>
            </w:pPr>
            <w:r w:rsidRPr="00D33B3E">
              <w:rPr>
                <w:rStyle w:val="29pt"/>
                <w:color w:val="auto"/>
              </w:rPr>
              <w:t>рисков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0D9C" w:rsidRPr="00D33B3E" w:rsidRDefault="0099090E">
            <w:pPr>
              <w:pStyle w:val="20"/>
              <w:framePr w:w="9341" w:wrap="notBeside" w:vAnchor="text" w:hAnchor="text" w:xAlign="center" w:y="1"/>
              <w:shd w:val="clear" w:color="auto" w:fill="auto"/>
              <w:spacing w:line="226" w:lineRule="exact"/>
              <w:rPr>
                <w:color w:val="auto"/>
              </w:rPr>
            </w:pPr>
            <w:r w:rsidRPr="00D33B3E">
              <w:rPr>
                <w:rStyle w:val="29pt"/>
                <w:color w:val="auto"/>
              </w:rPr>
              <w:t>Причины</w:t>
            </w:r>
          </w:p>
          <w:p w:rsidR="00290D9C" w:rsidRPr="00D33B3E" w:rsidRDefault="0099090E">
            <w:pPr>
              <w:pStyle w:val="20"/>
              <w:framePr w:w="9341" w:wrap="notBeside" w:vAnchor="text" w:hAnchor="text" w:xAlign="center" w:y="1"/>
              <w:shd w:val="clear" w:color="auto" w:fill="auto"/>
              <w:spacing w:line="226" w:lineRule="exact"/>
              <w:rPr>
                <w:color w:val="auto"/>
              </w:rPr>
            </w:pPr>
            <w:r w:rsidRPr="00D33B3E">
              <w:rPr>
                <w:rStyle w:val="29pt"/>
                <w:color w:val="auto"/>
              </w:rPr>
              <w:t>возникновения</w:t>
            </w:r>
          </w:p>
          <w:p w:rsidR="00290D9C" w:rsidRPr="00D33B3E" w:rsidRDefault="0099090E">
            <w:pPr>
              <w:pStyle w:val="20"/>
              <w:framePr w:w="9341" w:wrap="notBeside" w:vAnchor="text" w:hAnchor="text" w:xAlign="center" w:y="1"/>
              <w:shd w:val="clear" w:color="auto" w:fill="auto"/>
              <w:spacing w:line="226" w:lineRule="exact"/>
              <w:rPr>
                <w:color w:val="auto"/>
              </w:rPr>
            </w:pPr>
            <w:r w:rsidRPr="00D33B3E">
              <w:rPr>
                <w:rStyle w:val="29pt"/>
                <w:color w:val="auto"/>
              </w:rPr>
              <w:t>рисков</w:t>
            </w: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D9C" w:rsidRPr="00D33B3E" w:rsidRDefault="0099090E">
            <w:pPr>
              <w:pStyle w:val="20"/>
              <w:framePr w:w="9341" w:wrap="notBeside" w:vAnchor="text" w:hAnchor="text" w:xAlign="center" w:y="1"/>
              <w:shd w:val="clear" w:color="auto" w:fill="auto"/>
              <w:spacing w:line="221" w:lineRule="exact"/>
              <w:rPr>
                <w:color w:val="auto"/>
              </w:rPr>
            </w:pPr>
            <w:r w:rsidRPr="00D33B3E">
              <w:rPr>
                <w:rStyle w:val="29pt"/>
                <w:color w:val="auto"/>
              </w:rPr>
              <w:t>Мероприятия по минимизации и устранению рисков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90D9C" w:rsidRPr="00D33B3E" w:rsidRDefault="0099090E">
            <w:pPr>
              <w:pStyle w:val="20"/>
              <w:framePr w:w="9341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auto"/>
              </w:rPr>
            </w:pPr>
            <w:r w:rsidRPr="00D33B3E">
              <w:rPr>
                <w:rStyle w:val="29pt"/>
                <w:color w:val="auto"/>
              </w:rPr>
              <w:t>Наличие</w:t>
            </w:r>
          </w:p>
          <w:p w:rsidR="00290D9C" w:rsidRPr="00D33B3E" w:rsidRDefault="0099090E">
            <w:pPr>
              <w:pStyle w:val="20"/>
              <w:framePr w:w="9341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auto"/>
              </w:rPr>
            </w:pPr>
            <w:r w:rsidRPr="00D33B3E">
              <w:rPr>
                <w:rStyle w:val="29pt"/>
                <w:color w:val="auto"/>
              </w:rPr>
              <w:t>(отсутствие)</w:t>
            </w:r>
          </w:p>
          <w:p w:rsidR="00290D9C" w:rsidRPr="00D33B3E" w:rsidRDefault="0099090E">
            <w:pPr>
              <w:pStyle w:val="20"/>
              <w:framePr w:w="9341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auto"/>
              </w:rPr>
            </w:pPr>
            <w:r w:rsidRPr="00D33B3E">
              <w:rPr>
                <w:rStyle w:val="29pt"/>
                <w:color w:val="auto"/>
              </w:rPr>
              <w:t>остаточных</w:t>
            </w:r>
          </w:p>
          <w:p w:rsidR="00290D9C" w:rsidRPr="00D33B3E" w:rsidRDefault="0099090E">
            <w:pPr>
              <w:pStyle w:val="20"/>
              <w:framePr w:w="9341" w:wrap="notBeside" w:vAnchor="text" w:hAnchor="text" w:xAlign="center" w:y="1"/>
              <w:shd w:val="clear" w:color="auto" w:fill="auto"/>
              <w:spacing w:line="221" w:lineRule="exact"/>
              <w:jc w:val="center"/>
              <w:rPr>
                <w:color w:val="auto"/>
              </w:rPr>
            </w:pPr>
            <w:r w:rsidRPr="00D33B3E">
              <w:rPr>
                <w:rStyle w:val="29pt"/>
                <w:color w:val="auto"/>
              </w:rPr>
              <w:t>рисков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0D9C" w:rsidRPr="00D33B3E" w:rsidRDefault="0099090E">
            <w:pPr>
              <w:pStyle w:val="20"/>
              <w:framePr w:w="9341" w:wrap="notBeside" w:vAnchor="text" w:hAnchor="text" w:xAlign="center" w:y="1"/>
              <w:shd w:val="clear" w:color="auto" w:fill="auto"/>
              <w:spacing w:line="226" w:lineRule="exact"/>
              <w:rPr>
                <w:color w:val="auto"/>
              </w:rPr>
            </w:pPr>
            <w:r w:rsidRPr="00D33B3E">
              <w:rPr>
                <w:rStyle w:val="29pt"/>
                <w:color w:val="auto"/>
              </w:rPr>
              <w:t>Вероятность</w:t>
            </w:r>
          </w:p>
          <w:p w:rsidR="00290D9C" w:rsidRPr="00D33B3E" w:rsidRDefault="0099090E">
            <w:pPr>
              <w:pStyle w:val="20"/>
              <w:framePr w:w="9341" w:wrap="notBeside" w:vAnchor="text" w:hAnchor="text" w:xAlign="center" w:y="1"/>
              <w:shd w:val="clear" w:color="auto" w:fill="auto"/>
              <w:spacing w:line="226" w:lineRule="exact"/>
              <w:rPr>
                <w:color w:val="auto"/>
              </w:rPr>
            </w:pPr>
            <w:r w:rsidRPr="00D33B3E">
              <w:rPr>
                <w:rStyle w:val="29pt"/>
                <w:color w:val="auto"/>
              </w:rPr>
              <w:t>повторного</w:t>
            </w:r>
          </w:p>
          <w:p w:rsidR="00290D9C" w:rsidRPr="00D33B3E" w:rsidRDefault="0099090E">
            <w:pPr>
              <w:pStyle w:val="20"/>
              <w:framePr w:w="9341" w:wrap="notBeside" w:vAnchor="text" w:hAnchor="text" w:xAlign="center" w:y="1"/>
              <w:shd w:val="clear" w:color="auto" w:fill="auto"/>
              <w:spacing w:line="226" w:lineRule="exact"/>
              <w:rPr>
                <w:color w:val="auto"/>
              </w:rPr>
            </w:pPr>
            <w:r w:rsidRPr="00D33B3E">
              <w:rPr>
                <w:rStyle w:val="29pt"/>
                <w:color w:val="auto"/>
              </w:rPr>
              <w:t>возникновения</w:t>
            </w:r>
          </w:p>
          <w:p w:rsidR="00290D9C" w:rsidRPr="00D33B3E" w:rsidRDefault="0099090E">
            <w:pPr>
              <w:pStyle w:val="20"/>
              <w:framePr w:w="9341" w:wrap="notBeside" w:vAnchor="text" w:hAnchor="text" w:xAlign="center" w:y="1"/>
              <w:shd w:val="clear" w:color="auto" w:fill="auto"/>
              <w:spacing w:line="226" w:lineRule="exact"/>
              <w:rPr>
                <w:color w:val="auto"/>
              </w:rPr>
            </w:pPr>
            <w:r w:rsidRPr="00D33B3E">
              <w:rPr>
                <w:rStyle w:val="29pt"/>
                <w:color w:val="auto"/>
              </w:rPr>
              <w:t>рисков</w:t>
            </w:r>
          </w:p>
        </w:tc>
      </w:tr>
      <w:tr w:rsidR="00D33B3E" w:rsidRPr="00D33B3E">
        <w:trPr>
          <w:trHeight w:hRule="exact" w:val="288"/>
          <w:jc w:val="center"/>
        </w:trPr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9C" w:rsidRPr="00D33B3E" w:rsidRDefault="00290D9C">
            <w:pPr>
              <w:framePr w:w="93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9C" w:rsidRPr="00D33B3E" w:rsidRDefault="00290D9C">
            <w:pPr>
              <w:framePr w:w="93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9C" w:rsidRPr="00D33B3E" w:rsidRDefault="00290D9C">
            <w:pPr>
              <w:framePr w:w="93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9C" w:rsidRPr="00D33B3E" w:rsidRDefault="00290D9C">
            <w:pPr>
              <w:framePr w:w="93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9C" w:rsidRPr="00D33B3E" w:rsidRDefault="00290D9C">
            <w:pPr>
              <w:framePr w:w="93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90D9C" w:rsidRPr="00D33B3E" w:rsidRDefault="00290D9C">
            <w:pPr>
              <w:framePr w:w="93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90D9C" w:rsidRPr="00D33B3E" w:rsidRDefault="00290D9C">
            <w:pPr>
              <w:framePr w:w="9341" w:wrap="notBeside" w:vAnchor="text" w:hAnchor="text" w:xAlign="center" w:y="1"/>
              <w:rPr>
                <w:color w:val="auto"/>
                <w:sz w:val="10"/>
                <w:szCs w:val="10"/>
              </w:rPr>
            </w:pPr>
          </w:p>
        </w:tc>
      </w:tr>
    </w:tbl>
    <w:p w:rsidR="00290D9C" w:rsidRPr="00D33B3E" w:rsidRDefault="00290D9C">
      <w:pPr>
        <w:framePr w:w="9341" w:wrap="notBeside" w:vAnchor="text" w:hAnchor="text" w:xAlign="center" w:y="1"/>
        <w:rPr>
          <w:color w:val="auto"/>
          <w:sz w:val="2"/>
          <w:szCs w:val="2"/>
        </w:rPr>
      </w:pPr>
    </w:p>
    <w:p w:rsidR="00290D9C" w:rsidRPr="00D33B3E" w:rsidRDefault="00290D9C" w:rsidP="00FB6C94">
      <w:pPr>
        <w:pStyle w:val="20"/>
        <w:shd w:val="clear" w:color="auto" w:fill="auto"/>
        <w:spacing w:after="5338" w:line="312" w:lineRule="exact"/>
        <w:ind w:right="900"/>
        <w:jc w:val="both"/>
        <w:rPr>
          <w:color w:val="auto"/>
        </w:rPr>
      </w:pPr>
    </w:p>
    <w:sectPr w:rsidR="00290D9C" w:rsidRPr="00D33B3E" w:rsidSect="00263235">
      <w:pgSz w:w="11900" w:h="16840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17E3" w:rsidRDefault="004117E3">
      <w:r>
        <w:separator/>
      </w:r>
    </w:p>
  </w:endnote>
  <w:endnote w:type="continuationSeparator" w:id="0">
    <w:p w:rsidR="004117E3" w:rsidRDefault="004117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17E3" w:rsidRDefault="004117E3"/>
  </w:footnote>
  <w:footnote w:type="continuationSeparator" w:id="0">
    <w:p w:rsidR="004117E3" w:rsidRDefault="004117E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52E09"/>
    <w:multiLevelType w:val="multilevel"/>
    <w:tmpl w:val="B70AA91E"/>
    <w:lvl w:ilvl="0">
      <w:start w:val="7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EEC1B4E"/>
    <w:multiLevelType w:val="multilevel"/>
    <w:tmpl w:val="55F891D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145B72"/>
    <w:multiLevelType w:val="multilevel"/>
    <w:tmpl w:val="C4E4D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E6D6B72"/>
    <w:multiLevelType w:val="multilevel"/>
    <w:tmpl w:val="AB38105A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B178F1"/>
    <w:multiLevelType w:val="multilevel"/>
    <w:tmpl w:val="08C81D68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BB07343"/>
    <w:multiLevelType w:val="multilevel"/>
    <w:tmpl w:val="56740F3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C2F5C6C"/>
    <w:multiLevelType w:val="multilevel"/>
    <w:tmpl w:val="DC821F4E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CA565AE"/>
    <w:multiLevelType w:val="multilevel"/>
    <w:tmpl w:val="13DC46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3A130B"/>
    <w:multiLevelType w:val="multilevel"/>
    <w:tmpl w:val="75EA061E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DC0282F"/>
    <w:multiLevelType w:val="multilevel"/>
    <w:tmpl w:val="AB402EE8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8D5455E"/>
    <w:multiLevelType w:val="multilevel"/>
    <w:tmpl w:val="E000F29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9"/>
  </w:num>
  <w:num w:numId="4">
    <w:abstractNumId w:val="10"/>
  </w:num>
  <w:num w:numId="5">
    <w:abstractNumId w:val="7"/>
  </w:num>
  <w:num w:numId="6">
    <w:abstractNumId w:val="6"/>
  </w:num>
  <w:num w:numId="7">
    <w:abstractNumId w:val="3"/>
  </w:num>
  <w:num w:numId="8">
    <w:abstractNumId w:val="8"/>
  </w:num>
  <w:num w:numId="9">
    <w:abstractNumId w:val="0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90D9C"/>
    <w:rsid w:val="0015673A"/>
    <w:rsid w:val="00263235"/>
    <w:rsid w:val="00290D9C"/>
    <w:rsid w:val="00365CAA"/>
    <w:rsid w:val="004117E3"/>
    <w:rsid w:val="00423BE9"/>
    <w:rsid w:val="0042535A"/>
    <w:rsid w:val="005600A9"/>
    <w:rsid w:val="0099090E"/>
    <w:rsid w:val="00A653E6"/>
    <w:rsid w:val="00B2149E"/>
    <w:rsid w:val="00C66F0C"/>
    <w:rsid w:val="00CC641E"/>
    <w:rsid w:val="00D33B3E"/>
    <w:rsid w:val="00E47473"/>
    <w:rsid w:val="00E9781D"/>
    <w:rsid w:val="00FB6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5673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5673A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sid w:val="00156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3ptExact">
    <w:name w:val="Основной текст (3) + 13 pt Exact"/>
    <w:basedOn w:val="3Exact"/>
    <w:rsid w:val="00156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ptExact">
    <w:name w:val="Основной текст (3) + Интервал 2 pt Exact"/>
    <w:basedOn w:val="3Exact"/>
    <w:rsid w:val="00156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sid w:val="0015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sid w:val="0015673A"/>
    <w:rPr>
      <w:rFonts w:ascii="Cambria" w:eastAsia="Cambria" w:hAnsi="Cambria" w:cs="Cambria"/>
      <w:b w:val="0"/>
      <w:bCs w:val="0"/>
      <w:i/>
      <w:iCs/>
      <w:smallCaps w:val="0"/>
      <w:strike w:val="0"/>
      <w:spacing w:val="-20"/>
      <w:sz w:val="36"/>
      <w:szCs w:val="3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sid w:val="0015673A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5FranklinGothicMedium10pt0ptExact">
    <w:name w:val="Основной текст (5) + Franklin Gothic Medium;10 pt;Не курсив;Интервал 0 pt Exact"/>
    <w:basedOn w:val="5Exact"/>
    <w:rsid w:val="0015673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FranklinGothicMedium10pt0ptExact0">
    <w:name w:val="Основной текст (5) + Franklin Gothic Medium;10 pt;Не курсив;Интервал 0 pt Exact"/>
    <w:basedOn w:val="5Exact"/>
    <w:rsid w:val="0015673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FranklinGothicMedium10pt0ptExact1">
    <w:name w:val="Основной текст (5) + Franklin Gothic Medium;10 pt;Не курсив;Интервал 0 pt Exact"/>
    <w:basedOn w:val="5Exact"/>
    <w:rsid w:val="0015673A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TimesNewRoman14pt0ptExact">
    <w:name w:val="Основной текст (5) + Times New Roman;14 pt;Не курсив;Интервал 0 pt Exact"/>
    <w:basedOn w:val="5Exact"/>
    <w:rsid w:val="00156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sid w:val="0015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sid w:val="00156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2"/>
      <w:szCs w:val="42"/>
      <w:u w:val="none"/>
    </w:rPr>
  </w:style>
  <w:style w:type="character" w:customStyle="1" w:styleId="120pt0ptExact">
    <w:name w:val="Заголовок №1 + 20 pt;Интервал 0 pt Exact"/>
    <w:basedOn w:val="1Exact"/>
    <w:rsid w:val="00156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0pt0ptExact0">
    <w:name w:val="Заголовок №1 + 20 pt;Интервал 0 pt Exact"/>
    <w:basedOn w:val="1Exact"/>
    <w:rsid w:val="00156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5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2pt">
    <w:name w:val="Основной текст (2) + Курсив;Интервал -2 pt"/>
    <w:basedOn w:val="2"/>
    <w:rsid w:val="00156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56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sid w:val="00156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Полужирный;Не курсив"/>
    <w:basedOn w:val="8"/>
    <w:rsid w:val="0015673A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sid w:val="00156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sid w:val="0015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2">
    <w:name w:val="Основной текст (8) + Не курсив"/>
    <w:basedOn w:val="8"/>
    <w:rsid w:val="00156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156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sid w:val="00156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sid w:val="0015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3">
    <w:name w:val="Основной текст (8)"/>
    <w:basedOn w:val="8"/>
    <w:rsid w:val="0015673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5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sid w:val="0015673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sid w:val="0015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sid w:val="0015673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15673A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rsid w:val="0015673A"/>
    <w:pPr>
      <w:shd w:val="clear" w:color="auto" w:fill="FFFFFF"/>
      <w:spacing w:after="120"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rsid w:val="0015673A"/>
    <w:pPr>
      <w:shd w:val="clear" w:color="auto" w:fill="FFFFFF"/>
      <w:spacing w:before="120" w:after="120" w:line="0" w:lineRule="atLeast"/>
      <w:jc w:val="both"/>
    </w:pPr>
    <w:rPr>
      <w:rFonts w:ascii="Cambria" w:eastAsia="Cambria" w:hAnsi="Cambria" w:cs="Cambria"/>
      <w:i/>
      <w:iCs/>
      <w:spacing w:val="-20"/>
      <w:sz w:val="36"/>
      <w:szCs w:val="36"/>
      <w:lang w:val="en-US" w:eastAsia="en-US" w:bidi="en-US"/>
    </w:rPr>
  </w:style>
  <w:style w:type="paragraph" w:customStyle="1" w:styleId="60">
    <w:name w:val="Основной текст (6)"/>
    <w:basedOn w:val="a"/>
    <w:link w:val="6"/>
    <w:rsid w:val="001567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rsid w:val="0015673A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42"/>
      <w:szCs w:val="42"/>
    </w:rPr>
  </w:style>
  <w:style w:type="paragraph" w:customStyle="1" w:styleId="20">
    <w:name w:val="Основной текст (2)"/>
    <w:basedOn w:val="a"/>
    <w:link w:val="2"/>
    <w:rsid w:val="0015673A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rsid w:val="0015673A"/>
    <w:pPr>
      <w:shd w:val="clear" w:color="auto" w:fill="FFFFFF"/>
      <w:spacing w:after="540" w:line="31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rsid w:val="0015673A"/>
    <w:pPr>
      <w:shd w:val="clear" w:color="auto" w:fill="FFFFFF"/>
      <w:spacing w:before="540" w:line="898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rsid w:val="0015673A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4">
    <w:name w:val="Заголовок №2"/>
    <w:basedOn w:val="a"/>
    <w:link w:val="23"/>
    <w:rsid w:val="0015673A"/>
    <w:pPr>
      <w:shd w:val="clear" w:color="auto" w:fill="FFFFFF"/>
      <w:spacing w:before="30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rsid w:val="0015673A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65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53E6"/>
    <w:rPr>
      <w:color w:val="000000"/>
    </w:rPr>
  </w:style>
  <w:style w:type="paragraph" w:styleId="a8">
    <w:name w:val="footer"/>
    <w:basedOn w:val="a"/>
    <w:link w:val="a9"/>
    <w:uiPriority w:val="99"/>
    <w:unhideWhenUsed/>
    <w:rsid w:val="00A65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53E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Exact">
    <w:name w:val="Основной текст (3) Exact"/>
    <w:basedOn w:val="a0"/>
    <w:link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3ptExact">
    <w:name w:val="Основной текст (3) + 13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ptExact">
    <w:name w:val="Основной текст (3) + Интервал 2 pt Exact"/>
    <w:basedOn w:val="3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5Exact">
    <w:name w:val="Основной текст (5) Exact"/>
    <w:basedOn w:val="a0"/>
    <w:link w:val="5"/>
    <w:rPr>
      <w:rFonts w:ascii="Cambria" w:eastAsia="Cambria" w:hAnsi="Cambria" w:cs="Cambria"/>
      <w:b w:val="0"/>
      <w:bCs w:val="0"/>
      <w:i/>
      <w:iCs/>
      <w:smallCaps w:val="0"/>
      <w:strike w:val="0"/>
      <w:spacing w:val="-20"/>
      <w:sz w:val="36"/>
      <w:szCs w:val="36"/>
      <w:u w:val="none"/>
      <w:lang w:val="en-US" w:eastAsia="en-US" w:bidi="en-US"/>
    </w:rPr>
  </w:style>
  <w:style w:type="character" w:customStyle="1" w:styleId="5Exact0">
    <w:name w:val="Основной текст (5) Exact"/>
    <w:basedOn w:val="5Exact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-2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5FranklinGothicMedium10pt0ptExact">
    <w:name w:val="Основной текст (5) + Franklin Gothic Medium;10 pt;Не курсив;Интервал 0 pt Exact"/>
    <w:basedOn w:val="5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5FranklinGothicMedium10pt0ptExact0">
    <w:name w:val="Основной текст (5) + Franklin Gothic Medium;10 pt;Не курсив;Интервал 0 pt Exact"/>
    <w:basedOn w:val="5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5FranklinGothicMedium10pt0ptExact1">
    <w:name w:val="Основной текст (5) + Franklin Gothic Medium;10 pt;Не курсив;Интервал 0 pt Exact"/>
    <w:basedOn w:val="5Exact"/>
    <w:rPr>
      <w:rFonts w:ascii="Franklin Gothic Medium" w:eastAsia="Franklin Gothic Medium" w:hAnsi="Franklin Gothic Medium" w:cs="Franklin Gothic Medium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 w:eastAsia="ru-RU" w:bidi="ru-RU"/>
    </w:rPr>
  </w:style>
  <w:style w:type="character" w:customStyle="1" w:styleId="5TimesNewRoman14pt0ptExact">
    <w:name w:val="Основной текст (5) + Times New Roman;14 pt;Не курсив;Интервал 0 pt Exact"/>
    <w:basedOn w:val="5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6Exact">
    <w:name w:val="Основной текст (6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1Exact">
    <w:name w:val="Заголовок №1 Exact"/>
    <w:basedOn w:val="a0"/>
    <w:link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0"/>
      <w:sz w:val="42"/>
      <w:szCs w:val="42"/>
      <w:u w:val="none"/>
    </w:rPr>
  </w:style>
  <w:style w:type="character" w:customStyle="1" w:styleId="120pt0ptExact">
    <w:name w:val="Заголовок №1 + 20 pt;Интервал 0 pt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20pt0ptExact0">
    <w:name w:val="Заголовок №1 + 20 pt;Интервал 0 pt Exact"/>
    <w:basedOn w:val="1Exact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-2pt">
    <w:name w:val="Основной текст (2) + 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81">
    <w:name w:val="Основной текст (8) + Полужирный;Не курсив"/>
    <w:basedOn w:val="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82">
    <w:name w:val="Основной текст (8) + Не курсив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3">
    <w:name w:val="Заголовок №2_"/>
    <w:basedOn w:val="a0"/>
    <w:link w:val="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83">
    <w:name w:val="Основной текст (8)"/>
    <w:basedOn w:val="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Подпись к таблиц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pt">
    <w:name w:val="Основной текст (2) + 9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20" w:line="202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20" w:after="120" w:line="0" w:lineRule="atLeast"/>
      <w:jc w:val="both"/>
    </w:pPr>
    <w:rPr>
      <w:rFonts w:ascii="Cambria" w:eastAsia="Cambria" w:hAnsi="Cambria" w:cs="Cambria"/>
      <w:i/>
      <w:iCs/>
      <w:spacing w:val="-20"/>
      <w:sz w:val="36"/>
      <w:szCs w:val="36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1">
    <w:name w:val="Заголовок №1"/>
    <w:basedOn w:val="a"/>
    <w:link w:val="1Exact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pacing w:val="30"/>
      <w:sz w:val="42"/>
      <w:szCs w:val="4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after="540" w:line="312" w:lineRule="exact"/>
      <w:jc w:val="righ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540" w:line="898" w:lineRule="exact"/>
      <w:jc w:val="center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180" w:line="0" w:lineRule="atLeast"/>
    </w:pPr>
    <w:rPr>
      <w:rFonts w:ascii="Times New Roman" w:eastAsia="Times New Roman" w:hAnsi="Times New Roman" w:cs="Times New Roman"/>
      <w:sz w:val="8"/>
      <w:szCs w:val="8"/>
    </w:rPr>
  </w:style>
  <w:style w:type="paragraph" w:customStyle="1" w:styleId="24">
    <w:name w:val="Заголовок №2"/>
    <w:basedOn w:val="a"/>
    <w:link w:val="23"/>
    <w:pPr>
      <w:shd w:val="clear" w:color="auto" w:fill="FFFFFF"/>
      <w:spacing w:before="300" w:after="12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A653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653E6"/>
    <w:rPr>
      <w:color w:val="000000"/>
    </w:rPr>
  </w:style>
  <w:style w:type="paragraph" w:styleId="a8">
    <w:name w:val="footer"/>
    <w:basedOn w:val="a"/>
    <w:link w:val="a9"/>
    <w:uiPriority w:val="99"/>
    <w:unhideWhenUsed/>
    <w:rsid w:val="00A653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53E6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2356</Words>
  <Characters>13433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49419</dc:creator>
  <cp:lastModifiedBy>user</cp:lastModifiedBy>
  <cp:revision>7</cp:revision>
  <cp:lastPrinted>2019-08-19T12:54:00Z</cp:lastPrinted>
  <dcterms:created xsi:type="dcterms:W3CDTF">2019-06-26T06:58:00Z</dcterms:created>
  <dcterms:modified xsi:type="dcterms:W3CDTF">2019-08-19T12:56:00Z</dcterms:modified>
</cp:coreProperties>
</file>