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B" w:rsidRPr="006701C0" w:rsidRDefault="000C12FB" w:rsidP="000C12F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701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4A6D2E" wp14:editId="114B4C9E">
            <wp:simplePos x="0" y="0"/>
            <wp:positionH relativeFrom="column">
              <wp:posOffset>2895600</wp:posOffset>
            </wp:positionH>
            <wp:positionV relativeFrom="paragraph">
              <wp:posOffset>-492125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3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2FB" w:rsidRPr="006701C0" w:rsidRDefault="000C12FB" w:rsidP="000C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ОРЛОВСКАЯ  ОБЛАСТЬ</w:t>
      </w: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АДМИНИСТРАЦИЯ СОСКОВСКОГО  РАЙОНА</w:t>
      </w: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2FB" w:rsidRPr="006701C0" w:rsidRDefault="000C12FB" w:rsidP="000C1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C12FB" w:rsidRPr="006701C0" w:rsidRDefault="000C12FB" w:rsidP="000C12F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2FB" w:rsidRDefault="000C12FB" w:rsidP="000C12FB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07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октября           </w:t>
      </w:r>
      <w:r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141 </w:t>
      </w:r>
    </w:p>
    <w:p w:rsidR="000C12FB" w:rsidRPr="006701C0" w:rsidRDefault="000C12FB" w:rsidP="000C12F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701C0">
        <w:rPr>
          <w:rFonts w:ascii="Times New Roman" w:eastAsia="Calibri" w:hAnsi="Times New Roman" w:cs="Times New Roman"/>
          <w:sz w:val="28"/>
          <w:szCs w:val="28"/>
        </w:rPr>
        <w:t>с. Сосково</w:t>
      </w:r>
    </w:p>
    <w:p w:rsidR="000C12FB" w:rsidRPr="006701C0" w:rsidRDefault="000C12FB" w:rsidP="000C1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10988" w:type="dxa"/>
        <w:tblLook w:val="04A0" w:firstRow="1" w:lastRow="0" w:firstColumn="1" w:lastColumn="0" w:noHBand="0" w:noVBand="1"/>
      </w:tblPr>
      <w:tblGrid>
        <w:gridCol w:w="4786"/>
        <w:gridCol w:w="6202"/>
      </w:tblGrid>
      <w:tr w:rsidR="000C12FB" w:rsidRPr="006701C0" w:rsidTr="006B4FC8">
        <w:tc>
          <w:tcPr>
            <w:tcW w:w="4786" w:type="dxa"/>
          </w:tcPr>
          <w:p w:rsidR="000C12FB" w:rsidRPr="006701C0" w:rsidRDefault="000C12FB" w:rsidP="006B4F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муниципальной       программы </w:t>
            </w:r>
            <w:r w:rsidRPr="006701C0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  <w:t xml:space="preserve">«Молодежь  </w:t>
            </w:r>
            <w:proofErr w:type="spellStart"/>
            <w:r w:rsidRPr="006701C0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  <w:t>Сосковского</w:t>
            </w:r>
            <w:proofErr w:type="spellEnd"/>
            <w:r w:rsidRPr="006701C0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x-none"/>
              </w:rPr>
              <w:t xml:space="preserve"> района</w:t>
            </w:r>
            <w:r w:rsidRPr="006701C0">
              <w:rPr>
                <w:rFonts w:ascii="Times New Roman" w:eastAsia="Times New Roman" w:hAnsi="Times New Roman" w:cs="Times New Roman"/>
                <w:sz w:val="28"/>
                <w:szCs w:val="20"/>
                <w:lang w:eastAsia="x-none"/>
              </w:rPr>
              <w:t>»</w:t>
            </w:r>
          </w:p>
          <w:p w:rsidR="000C12FB" w:rsidRPr="006701C0" w:rsidRDefault="000C12FB" w:rsidP="006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0C12FB" w:rsidRPr="006701C0" w:rsidRDefault="000C12FB" w:rsidP="006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2FB" w:rsidRDefault="000C12FB" w:rsidP="000C12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01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6701C0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статьи 179 Бюджетного кодекса Российской Федерации, постановлением Администрации </w:t>
      </w:r>
      <w:proofErr w:type="spellStart"/>
      <w:r w:rsidRPr="006701C0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 района от 11.10.2013      № 366 </w:t>
      </w:r>
      <w:r w:rsidRPr="006701C0">
        <w:rPr>
          <w:rFonts w:ascii="Calibri" w:eastAsia="Calibri" w:hAnsi="Calibri" w:cs="Times New Roman"/>
        </w:rPr>
        <w:t>«</w:t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701C0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 района», Администрация </w:t>
      </w:r>
      <w:proofErr w:type="spellStart"/>
      <w:r w:rsidRPr="006701C0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</w:t>
      </w:r>
    </w:p>
    <w:p w:rsidR="000C12FB" w:rsidRDefault="000C12FB" w:rsidP="000C12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2FB" w:rsidRPr="00EA13FF" w:rsidRDefault="000C12FB" w:rsidP="000C12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3FF">
        <w:rPr>
          <w:rFonts w:ascii="Times New Roman" w:eastAsia="Calibri" w:hAnsi="Times New Roman" w:cs="Times New Roman"/>
          <w:sz w:val="28"/>
          <w:szCs w:val="28"/>
        </w:rPr>
        <w:tab/>
        <w:t>ПОСТАНОВЛЯЕТ:</w:t>
      </w:r>
    </w:p>
    <w:p w:rsidR="000C12FB" w:rsidRPr="00EA13FF" w:rsidRDefault="000C12FB" w:rsidP="000C12FB">
      <w:pPr>
        <w:pStyle w:val="af9"/>
        <w:numPr>
          <w:ilvl w:val="0"/>
          <w:numId w:val="14"/>
        </w:num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A13FF">
        <w:rPr>
          <w:sz w:val="28"/>
          <w:szCs w:val="28"/>
        </w:rPr>
        <w:t>Утвердить     муниципальную     программу    «</w:t>
      </w:r>
      <w:r w:rsidRPr="00EA13FF">
        <w:rPr>
          <w:rFonts w:eastAsia="Calibri"/>
          <w:sz w:val="28"/>
          <w:szCs w:val="20"/>
          <w:lang w:val="x-none" w:eastAsia="x-none"/>
        </w:rPr>
        <w:t xml:space="preserve">Молодежь  </w:t>
      </w:r>
      <w:r w:rsidRPr="00EA13FF">
        <w:rPr>
          <w:rFonts w:eastAsia="Calibri"/>
          <w:sz w:val="28"/>
          <w:szCs w:val="20"/>
          <w:lang w:eastAsia="x-none"/>
        </w:rPr>
        <w:t xml:space="preserve">   </w:t>
      </w:r>
      <w:proofErr w:type="spellStart"/>
      <w:r w:rsidRPr="00EA13FF">
        <w:rPr>
          <w:rFonts w:eastAsia="Calibri"/>
          <w:sz w:val="28"/>
          <w:szCs w:val="20"/>
          <w:lang w:val="x-none" w:eastAsia="x-none"/>
        </w:rPr>
        <w:t>Сосковского</w:t>
      </w:r>
      <w:proofErr w:type="spellEnd"/>
    </w:p>
    <w:p w:rsidR="000C12FB" w:rsidRPr="00EA13FF" w:rsidRDefault="000C12FB" w:rsidP="000C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3FF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района</w:t>
      </w:r>
      <w:r w:rsidRPr="00EA13FF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EA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0C12FB" w:rsidRPr="00EA13FF" w:rsidRDefault="000C12FB" w:rsidP="000C12FB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EA13FF">
        <w:rPr>
          <w:sz w:val="28"/>
          <w:szCs w:val="28"/>
        </w:rPr>
        <w:t xml:space="preserve">Признать       утратившим     </w:t>
      </w:r>
      <w:r>
        <w:rPr>
          <w:sz w:val="28"/>
          <w:szCs w:val="28"/>
        </w:rPr>
        <w:t xml:space="preserve"> </w:t>
      </w:r>
      <w:r w:rsidRPr="00EA13FF">
        <w:rPr>
          <w:sz w:val="28"/>
          <w:szCs w:val="28"/>
        </w:rPr>
        <w:t xml:space="preserve"> силу      постановление       Администрации</w:t>
      </w:r>
    </w:p>
    <w:p w:rsidR="000C12FB" w:rsidRPr="006E4692" w:rsidRDefault="000C12FB" w:rsidP="000C1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352 от 26 декабря 2014 года «Об утверждении муниципальной программы «Молодежь 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на 2015-2020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0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все постановления Администрации района принятые в период с 26.12.2014 года до момента вступления в силу настоящего постановления, в части внесения изменений в данное постановление.</w:t>
      </w:r>
    </w:p>
    <w:p w:rsidR="000C12FB" w:rsidRDefault="000C12FB" w:rsidP="000C12FB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EA13FF">
        <w:rPr>
          <w:sz w:val="28"/>
          <w:szCs w:val="28"/>
        </w:rPr>
        <w:t>Настоящее постановление вступает в силу с 1 января 2020 года.</w:t>
      </w:r>
    </w:p>
    <w:p w:rsidR="000C12FB" w:rsidRPr="00BE339B" w:rsidRDefault="000C12FB" w:rsidP="000C12FB">
      <w:pPr>
        <w:pStyle w:val="af9"/>
        <w:numPr>
          <w:ilvl w:val="0"/>
          <w:numId w:val="14"/>
        </w:numPr>
        <w:ind w:left="993" w:hanging="285"/>
        <w:jc w:val="both"/>
        <w:rPr>
          <w:sz w:val="28"/>
          <w:szCs w:val="28"/>
        </w:rPr>
      </w:pPr>
      <w:r w:rsidRPr="00BE339B">
        <w:rPr>
          <w:sz w:val="28"/>
          <w:szCs w:val="28"/>
        </w:rPr>
        <w:t xml:space="preserve">Настоящее постановление подлежит опубликованию </w:t>
      </w:r>
      <w:proofErr w:type="gramStart"/>
      <w:r w:rsidRPr="00BE339B">
        <w:rPr>
          <w:sz w:val="28"/>
          <w:szCs w:val="28"/>
        </w:rPr>
        <w:t>в</w:t>
      </w:r>
      <w:proofErr w:type="gramEnd"/>
    </w:p>
    <w:p w:rsidR="000C12FB" w:rsidRPr="00BE339B" w:rsidRDefault="000C12FB" w:rsidP="000C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9B">
        <w:rPr>
          <w:rFonts w:ascii="Times New Roman" w:hAnsi="Times New Roman" w:cs="Times New Roman"/>
          <w:sz w:val="28"/>
          <w:szCs w:val="28"/>
        </w:rPr>
        <w:t xml:space="preserve">«Информационном </w:t>
      </w:r>
      <w:proofErr w:type="gramStart"/>
      <w:r w:rsidRPr="00BE339B">
        <w:rPr>
          <w:rFonts w:ascii="Times New Roman" w:hAnsi="Times New Roman" w:cs="Times New Roman"/>
          <w:sz w:val="28"/>
          <w:szCs w:val="28"/>
        </w:rPr>
        <w:t>Вестнике</w:t>
      </w:r>
      <w:proofErr w:type="gramEnd"/>
      <w:r w:rsidRPr="00BE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39B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E339B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Администрации </w:t>
      </w:r>
      <w:proofErr w:type="spellStart"/>
      <w:r w:rsidRPr="00BE339B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BE339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12FB" w:rsidRPr="00EA13FF" w:rsidRDefault="000C12FB" w:rsidP="000C12FB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BE339B">
        <w:rPr>
          <w:rFonts w:eastAsia="Calibri"/>
          <w:sz w:val="28"/>
          <w:szCs w:val="28"/>
        </w:rPr>
        <w:t>Контроль      за</w:t>
      </w:r>
      <w:proofErr w:type="gramEnd"/>
      <w:r w:rsidRPr="00BE339B">
        <w:rPr>
          <w:rFonts w:eastAsia="Calibri"/>
          <w:sz w:val="28"/>
          <w:szCs w:val="28"/>
        </w:rPr>
        <w:t xml:space="preserve">     выполнением    данного     постановления</w:t>
      </w:r>
      <w:r w:rsidRPr="00EA13FF">
        <w:rPr>
          <w:rFonts w:eastAsia="Calibri"/>
          <w:sz w:val="28"/>
          <w:szCs w:val="28"/>
        </w:rPr>
        <w:t xml:space="preserve">     возложить  </w:t>
      </w:r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социальной сфере и экономике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701C0">
        <w:rPr>
          <w:rFonts w:ascii="Times New Roman" w:eastAsia="Calibri" w:hAnsi="Times New Roman" w:cs="Times New Roman"/>
          <w:sz w:val="28"/>
          <w:szCs w:val="28"/>
        </w:rPr>
        <w:t>Г. И. Черникову.</w:t>
      </w:r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01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Р. М. </w:t>
      </w:r>
      <w:proofErr w:type="spellStart"/>
      <w:r w:rsidRPr="006701C0">
        <w:rPr>
          <w:rFonts w:ascii="Times New Roman" w:eastAsia="Calibri" w:hAnsi="Times New Roman" w:cs="Times New Roman"/>
          <w:sz w:val="28"/>
          <w:szCs w:val="28"/>
        </w:rPr>
        <w:t>Силкин</w:t>
      </w:r>
      <w:proofErr w:type="spellEnd"/>
    </w:p>
    <w:p w:rsidR="000C12FB" w:rsidRPr="006701C0" w:rsidRDefault="000C12FB" w:rsidP="000C12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C0" w:rsidRDefault="006701C0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76E9A" w:rsidRDefault="00F76E9A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22C5B" w:rsidRPr="00C22C5B" w:rsidRDefault="00C22C5B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Приложение к постановлению </w:t>
      </w:r>
    </w:p>
    <w:p w:rsidR="00C22C5B" w:rsidRPr="00C22C5B" w:rsidRDefault="00C22C5B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Администрации </w:t>
      </w:r>
      <w:proofErr w:type="spellStart"/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района</w:t>
      </w:r>
    </w:p>
    <w:p w:rsidR="00C22C5B" w:rsidRPr="00D96406" w:rsidRDefault="00C70DE2" w:rsidP="00C70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         </w:t>
      </w:r>
      <w:r w:rsidR="006701C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="00D9640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</w:t>
      </w:r>
      <w:r w:rsidR="006701C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r w:rsidR="006701C0">
        <w:rPr>
          <w:rFonts w:ascii="Times New Roman" w:eastAsia="Times New Roman" w:hAnsi="Times New Roman" w:cs="Times New Roman"/>
          <w:sz w:val="28"/>
          <w:szCs w:val="20"/>
          <w:lang w:eastAsia="x-none"/>
        </w:rPr>
        <w:t>о</w:t>
      </w:r>
      <w:r w:rsidR="00C22C5B"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>т</w:t>
      </w:r>
      <w:r w:rsidR="006701C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D96406" w:rsidRPr="00D96406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07 </w:t>
      </w:r>
      <w:r w:rsidR="00973E85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октября</w:t>
      </w:r>
      <w:r w:rsidR="00D96406" w:rsidRPr="00D96406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 2019</w:t>
      </w:r>
      <w:r w:rsidR="00D9640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C22C5B"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г. № </w:t>
      </w:r>
      <w:r w:rsidR="000E7E0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D96406" w:rsidRPr="00D96406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141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2C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x-none"/>
        </w:rPr>
        <w:t>«</w:t>
      </w:r>
      <w:r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 xml:space="preserve">Молодежь 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Сосковского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 xml:space="preserve"> района</w:t>
      </w:r>
      <w:r w:rsidRPr="00C22C5B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»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1269"/>
        <w:gridCol w:w="3260"/>
      </w:tblGrid>
      <w:tr w:rsidR="00C22C5B" w:rsidRPr="00C22C5B" w:rsidTr="00C22C5B">
        <w:tc>
          <w:tcPr>
            <w:tcW w:w="4226" w:type="dxa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69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22C5B" w:rsidRPr="00C22C5B" w:rsidTr="00C22C5B">
        <w:tc>
          <w:tcPr>
            <w:tcW w:w="4226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C5B" w:rsidRPr="00C22C5B" w:rsidTr="00C22C5B">
        <w:tc>
          <w:tcPr>
            <w:tcW w:w="4226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3652"/>
        <w:gridCol w:w="155"/>
        <w:gridCol w:w="1799"/>
        <w:gridCol w:w="1400"/>
        <w:gridCol w:w="3164"/>
      </w:tblGrid>
      <w:tr w:rsidR="00C22C5B" w:rsidRPr="00C22C5B" w:rsidTr="002A5725">
        <w:tc>
          <w:tcPr>
            <w:tcW w:w="3652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4" w:type="dxa"/>
            <w:gridSpan w:val="2"/>
            <w:vAlign w:val="bottom"/>
            <w:hideMark/>
          </w:tcPr>
          <w:p w:rsidR="00C22C5B" w:rsidRPr="00C22C5B" w:rsidRDefault="007B4167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Сергей </w:t>
            </w:r>
            <w:r w:rsid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1400" w:type="dxa"/>
            <w:vAlign w:val="bottom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2-15-92</w:t>
            </w:r>
          </w:p>
        </w:tc>
        <w:tc>
          <w:tcPr>
            <w:tcW w:w="3164" w:type="dxa"/>
            <w:vAlign w:val="bottom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4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soskovo21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22C5B" w:rsidRPr="00C22C5B" w:rsidTr="002A5725">
        <w:tc>
          <w:tcPr>
            <w:tcW w:w="3807" w:type="dxa"/>
            <w:gridSpan w:val="2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6E00" w:rsidRDefault="00016E0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6E00" w:rsidRPr="00C22C5B" w:rsidRDefault="00016E0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Сосково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  <w:r w:rsidRPr="00C22C5B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>ПАСПОРТ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C22C5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муниципальной  программы </w:t>
      </w:r>
      <w:proofErr w:type="spellStart"/>
      <w:r w:rsidRPr="00C22C5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района Орловской области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«Молодежь  </w:t>
      </w:r>
      <w:proofErr w:type="spellStart"/>
      <w:r w:rsidRPr="00C22C5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»</w:t>
      </w: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485"/>
      </w:tblGrid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внутренней политики и развития местного самоуправления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Межведомственная комиссия по профилактике правонарушений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учреждения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"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Сосковское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отдел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и архивного дела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комиссия при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по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Сосковскому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 ОО "Областной центр социальной защиты населения";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 Орловской области "Центр занятости населения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района";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 Орловской области "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сковская</w:t>
            </w:r>
            <w:proofErr w:type="spellEnd"/>
            <w:r w:rsid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ЦРБ" (по согласованию).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1.Нравственное, патриотическое воспитание и подготовка граждан к военной службе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подпрограмма 1);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Комплексные меры противодействия злоупотреблению наркотиками и их незаконному обороту (далее подпрограмма 2)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реализации молодежной политики на территории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Орловской области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совершенствование условий для развития и максимального использования потенциала и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поддержки социально активной, талантливой молодежи в интересах социально-экономического развития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  <w:p w:rsidR="00C22C5B" w:rsidRPr="00C22C5B" w:rsidRDefault="00C22C5B" w:rsidP="00670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развитие высокой социальной активности, гражданской ответственности, духовности, а также повышение эффективности нравственного воспитания граждан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обеспечение условий для приостановления роста злоупотребления наркотиками и их незаконного оборота, проп</w:t>
            </w:r>
            <w:r w:rsidR="00670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аганда здорового образа жизни.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доля молодых граждан, вовлекаемых в реализацию молодежной политики на территории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Орловской области;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доля граждан, вовлеченных в мероприятия по патриотическому воспитанию молодежи;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доля подростков и молодежи в возрасте от 15 до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лет, вовлеченных в</w:t>
            </w:r>
            <w:r w:rsidR="000A4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профилактические мероприятия.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средств, предусмотренных на реализацию муниципальной програ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ммы,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 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рублей: 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Подпрограмма 1: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осуществляется за счет средств районного бюджета и составит  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в том числе: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рублей; </w:t>
            </w:r>
          </w:p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   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рублей.</w:t>
            </w:r>
          </w:p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Подпрограмма 2:</w:t>
            </w:r>
            <w:r w:rsidRPr="00C22C5B">
              <w:rPr>
                <w:rFonts w:ascii="Arial" w:eastAsia="Times New Roman" w:hAnsi="Arial" w:cs="Arial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осуществляется за счет   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средств районного бюджета и составит </w:t>
            </w:r>
          </w:p>
          <w:p w:rsidR="00C22C5B" w:rsidRPr="00C22C5B" w:rsidRDefault="00F5437F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22C5B"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тыс. рублей,  в том числе: </w:t>
            </w:r>
          </w:p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22C5B" w:rsidRPr="00C22C5B" w:rsidRDefault="00C22C5B" w:rsidP="0067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22C5B" w:rsidRPr="00C22C5B" w:rsidRDefault="00C22C5B" w:rsidP="006701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0.0  </w:t>
            </w:r>
            <w:proofErr w:type="spellStart"/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2C5B" w:rsidRPr="00C22C5B" w:rsidTr="00C22C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6701C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увеличение доли молодых граждан, вовлекаемых в реализацию молодежной политики на территории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Сосков</w:t>
            </w:r>
            <w:r w:rsidR="00670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670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Орловской области;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увеличение доли граждан, вовлеченных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мероприятия по патриотическому воспитанию молодежи;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увеличение доли подростков и молодежи в возрасте от 15 до 3</w:t>
            </w:r>
            <w:r w:rsidR="00F5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лет, вовлеченных в</w:t>
            </w:r>
            <w:r w:rsidR="00080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профилактические мероприятия.</w:t>
            </w:r>
          </w:p>
        </w:tc>
      </w:tr>
    </w:tbl>
    <w:p w:rsidR="00F5437F" w:rsidRPr="000A4563" w:rsidRDefault="00F5437F" w:rsidP="000A4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F5437F" w:rsidRDefault="00F5437F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7B4167" w:rsidRDefault="007B4167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C0" w:rsidRPr="00C22C5B" w:rsidRDefault="006701C0" w:rsidP="000A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67" w:rsidRPr="00C22C5B" w:rsidRDefault="007B4167" w:rsidP="007B4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B4167" w:rsidRPr="00C22C5B" w:rsidRDefault="000A4563" w:rsidP="007B4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4167"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B4167"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«Нравственное, патриотическое воспитание </w:t>
      </w:r>
    </w:p>
    <w:p w:rsidR="007B4167" w:rsidRPr="00C22C5B" w:rsidRDefault="007B4167" w:rsidP="007B4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подготовка граждан к военной службе»</w:t>
      </w:r>
    </w:p>
    <w:p w:rsidR="007B4167" w:rsidRPr="00C22C5B" w:rsidRDefault="007B4167" w:rsidP="007B41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6213"/>
      </w:tblGrid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«Нравственное, патриотическое воспитание и подготовка граждан к военной службе» (далее – подпрограмма 1)</w:t>
            </w:r>
          </w:p>
        </w:tc>
      </w:tr>
      <w:tr w:rsidR="007B4167" w:rsidRPr="00C22C5B" w:rsidTr="006701C0">
        <w:trPr>
          <w:trHeight w:val="9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B4167" w:rsidRPr="00C22C5B" w:rsidTr="006F51DA">
        <w:trPr>
          <w:trHeight w:val="9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учреждения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 отдел   культуры и архивного дела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патриотическое и гражданское воспитание молодежи;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развитие высокой социальной активности, гражданской ответственности, духовности,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также повышение эффективности нравственного воспитания граждан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                                                      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условий духовно-нравственного и патриотического воспитания молодежи как основополагающего пласта гражданского общества области;</w:t>
            </w:r>
          </w:p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продолжение формирования тесного взаимодействия с молодежными организациями патриотической направленности;</w:t>
            </w:r>
          </w:p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воспитание в гражданах области чувства гордости и глубокого уважения к российской символике, историческим святыням, традициям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обычаям Родины;</w:t>
            </w:r>
          </w:p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повышение престижа военной службы, совершенствование работы с допризывной молодежью области;</w:t>
            </w:r>
          </w:p>
          <w:p w:rsidR="007B4167" w:rsidRPr="00C22C5B" w:rsidRDefault="007B4167" w:rsidP="006701C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дальнейшая организация работы с ветеранами Великой Отечественной войны и локальных конфликтов как примерами проявления истинного патриотизма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            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количество изданных информационных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методических материалов в сфере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патриотического воспитания;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доля граждан района, вовлеченных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мероприятия по патриотическому воспитанию молодежи;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граждан – участников мероприятий патриотической направленности, посвященных государственной символике и памятным датам российской и областной истории;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количество  граждан, участвующих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мероприятиях по повышению престижа военной службы и работе с допризывной молодежью, а также граждан, прошедших подготовку к службе в рядах Вооруженных Сил Российской Федерации;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доля граждан, принявших участие </w:t>
            </w:r>
          </w:p>
          <w:p w:rsidR="007B4167" w:rsidRPr="00C22C5B" w:rsidRDefault="007B4167" w:rsidP="00670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областных 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подпрограммы                      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подпрограммы 1 -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уровень развития патриотического воспитания граждан в Российской Федерации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Орловской области, оснований для разграничения этапов не имеется, в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реализация подпрограммы 1  осуществляется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один этап</w:t>
            </w:r>
          </w:p>
        </w:tc>
      </w:tr>
      <w:tr w:rsidR="007B4167" w:rsidRPr="00C22C5B" w:rsidTr="006F51DA">
        <w:trPr>
          <w:trHeight w:val="144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          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1 рассчитан в ценах соответствующих лет и составляет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1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A2110F" w:rsidRPr="00C22C5B" w:rsidRDefault="00A2110F" w:rsidP="00A2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рублей; </w:t>
            </w:r>
          </w:p>
          <w:p w:rsidR="00A2110F" w:rsidRPr="00C22C5B" w:rsidRDefault="00A2110F" w:rsidP="00A21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   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направлениям 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затрат: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- 0</w:t>
            </w:r>
          </w:p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НИОКР - 0</w:t>
            </w:r>
          </w:p>
          <w:p w:rsidR="007B4167" w:rsidRPr="00C22C5B" w:rsidRDefault="007B4167" w:rsidP="00A2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нужды – </w:t>
            </w:r>
            <w:r w:rsidR="00A21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7B4167" w:rsidRPr="00C22C5B" w:rsidTr="006F51D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увеличение доли информационных материалов патриотической направленности </w:t>
            </w:r>
          </w:p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увеличение доли граждан – участников мероприятий по патриотическому воспитанию молодежи;</w:t>
            </w:r>
          </w:p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доли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граждан;</w:t>
            </w:r>
          </w:p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увеличение количества граждан – участников мероприятий патриотической направленности, посвященных государственной символике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памятным датам российской и областной истории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7B4167" w:rsidRPr="00C22C5B" w:rsidRDefault="007B4167" w:rsidP="006701C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увеличение количества  граждан, участвующих в мероприятиях по повышению престижа военной службы и работе с допризывной молодежью;</w:t>
            </w:r>
          </w:p>
          <w:p w:rsidR="007B4167" w:rsidRPr="00C22C5B" w:rsidRDefault="007B4167" w:rsidP="006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увеличение доли  граждан, принявших участие в  районных мероприятиях патриотической направленности, посвященных ветеранам Великой Отечественной войны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локальных конфликтов </w:t>
            </w:r>
          </w:p>
        </w:tc>
      </w:tr>
    </w:tbl>
    <w:p w:rsidR="007B4167" w:rsidRPr="00C22C5B" w:rsidRDefault="007B4167" w:rsidP="007B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37F" w:rsidRDefault="00F5437F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701C0" w:rsidRDefault="006701C0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7B4167" w:rsidRPr="00C22C5B" w:rsidRDefault="007B4167" w:rsidP="007B41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B4167" w:rsidRPr="00C22C5B" w:rsidRDefault="007B4167" w:rsidP="007B41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67" w:rsidRPr="00C22C5B" w:rsidRDefault="000A4563" w:rsidP="007B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B4167" w:rsidRPr="00C2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7B4167" w:rsidRPr="00C2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B4167" w:rsidRPr="00C2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обороту»</w:t>
      </w:r>
    </w:p>
    <w:p w:rsidR="007B4167" w:rsidRPr="00C22C5B" w:rsidRDefault="007B4167" w:rsidP="007B416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400"/>
      </w:tblGrid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7B4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подпрограмма 2)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7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Антинаркотическая комиссия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6701C0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подпрограммы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Органы и учреждения системы профилактики: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-комиссия по делам несовершеннолетних и защите их прав при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отдел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района;</w:t>
            </w:r>
          </w:p>
          <w:p w:rsidR="007B4167" w:rsidRPr="00C22C5B" w:rsidRDefault="002A5725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7B4167"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образовательные учреждения </w:t>
            </w:r>
            <w:proofErr w:type="spellStart"/>
            <w:r w:rsidR="007B4167"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Сосковского</w:t>
            </w:r>
            <w:proofErr w:type="spellEnd"/>
            <w:r w:rsidR="007B4167"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отдел культуры и архивного дела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филиал по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Сосковскому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району КУ ОО «ОЦСЗН»;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БУ ОО «КЦСОН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района»;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"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Сосковское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БУЗ ОО «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Сосковская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ЦРБ»;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6701C0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распространения незаконного потребления и оборота наркотических средств, психотропных веществ  и их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6701C0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по сокращению немедицинского потребления наркотиков</w:t>
            </w:r>
          </w:p>
          <w:p w:rsidR="007B4167" w:rsidRPr="00C22C5B" w:rsidRDefault="007B4167" w:rsidP="006F51D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ограничение доступности наркотиков, находящихся в незаконном обороте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развития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межведомственного взаимодействия в сфере профилактики распространения наркомании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</w:t>
            </w:r>
            <w:r w:rsid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торы и показатели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-число лиц, больных наркоманией, в расчете на  тыс. населения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больных наркоманией, прошедших лечение и реабилитацию, по отношению к общему числу больных наркоманией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подростков и молодежи в возрасте от 15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вовлеченных в профилактические мероприятия, по отношению к общей численности указанной категории лиц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населения, систематически занимающегося физической культурой и спортом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 реализации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7B4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2  реализуется в один этап: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</w:t>
            </w:r>
            <w:r w:rsid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ассигнований  подпрограммы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меро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приятий  подпрограммы 2 составит </w:t>
            </w:r>
            <w:r w:rsidR="00A21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тыс. рублей за счет средств муниципального бюджета</w:t>
            </w:r>
          </w:p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A2110F" w:rsidRPr="00C22C5B" w:rsidRDefault="00A2110F" w:rsidP="00A2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2110F" w:rsidRPr="00C22C5B" w:rsidRDefault="00A2110F" w:rsidP="00A2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C22C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C70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110F" w:rsidRPr="00C22C5B" w:rsidRDefault="00A2110F" w:rsidP="00A2110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-</w:t>
            </w:r>
            <w:r w:rsidR="00C70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0.0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4167" w:rsidRPr="00C22C5B" w:rsidTr="006F51DA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</w:t>
            </w:r>
            <w:r w:rsidR="00670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льтаты реализации подпрограммы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67" w:rsidRPr="00C22C5B" w:rsidRDefault="007B4167" w:rsidP="006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ожидаемыми результатами являются: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снизить степень доступности наркотических средств и психотропных веществ в целях незаконного потребления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увеличить охват профилактическими мероприятиями подростков и молодежи в возрасте от 15 до 3</w:t>
            </w:r>
            <w:r w:rsidR="00A21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лет;</w:t>
            </w:r>
          </w:p>
          <w:p w:rsidR="007B4167" w:rsidRPr="00C22C5B" w:rsidRDefault="007B4167" w:rsidP="006F51DA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увеличить удельный вес населения, систематически занимающегося физической культурой и спортом</w:t>
            </w:r>
          </w:p>
        </w:tc>
      </w:tr>
    </w:tbl>
    <w:p w:rsidR="007B4167" w:rsidRPr="00C22C5B" w:rsidRDefault="007B4167" w:rsidP="007B4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63" w:rsidRPr="00C70DE2" w:rsidRDefault="000A4563" w:rsidP="000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Приоритеты и цели в сфере реализации молодежной политики</w:t>
      </w:r>
    </w:p>
    <w:p w:rsidR="000A4563" w:rsidRPr="008966D5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молодежной политики является одним из важнейших приоритетов Стратегии социально-экономического развития Орловской области до 2035 года, утвержденной распоряжением Правительства Орловской области от 25 февраля 2019 года N 83-р.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опыт подтверждает, что инвестиции в человеческий капитал и, в частности, в развитие молодежной политики - это инвестиции в долголетие и качество жизни.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человеческий капитал крайне необходимы для создания технически прогрессивной, производительной рабочей силы, которая может адаптироваться в быстро изменяющемся мире.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способствует формированию социального капитала общества с большой долей гражданского участия, высокой социальной сплоченностью и интеграцией, низким уровнем преступности.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стратегической цели регионального развития одной из приоритетных задач является</w:t>
      </w:r>
      <w:proofErr w:type="gramEnd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реализация потенциала молодежи в интересах России и Орловской области.</w:t>
      </w:r>
    </w:p>
    <w:p w:rsidR="000A4563" w:rsidRPr="008966D5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63" w:rsidRPr="008966D5" w:rsidRDefault="000A4563" w:rsidP="000A456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6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</w:t>
      </w:r>
      <w:r w:rsidRPr="00C7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Цель и задачи </w:t>
      </w:r>
      <w:r w:rsidR="00DD1EC8" w:rsidRPr="00C7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0A4563" w:rsidRPr="008966D5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 обеспечение реализации молодежной политики на территории </w:t>
      </w:r>
      <w:proofErr w:type="spellStart"/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2C2A82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программой обеспечена возможность проверки и подтверждения достижения цели и решения поставленных задач посредством целевых показателей (индикаторов),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 характеризующих 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годовую динамику степени решения задач и уровня достижения цели, а также конечные результаты реализации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и решения задач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7B3B92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445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показателях (индикаторах)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значениях приведены в приложении 1 к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показателей, характеризующих реализацию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определены следующие показатели:</w:t>
      </w:r>
    </w:p>
    <w:p w:rsidR="000A4563" w:rsidRPr="002A3871" w:rsidRDefault="000A4563" w:rsidP="00DD1E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молодых граждан, вовлекаемых в реализацию молодежной политики на территории </w:t>
      </w:r>
      <w:proofErr w:type="spellStart"/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граждан, вовлеченных в мероприятия по патриотическому воспитанию молодежи </w:t>
      </w:r>
      <w:hyperlink w:anchor="p242" w:history="1"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(Подпрограмма </w:t>
        </w:r>
        <w:r w:rsidR="00DD1EC8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)</w:t>
        </w:r>
      </w:hyperlink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подростков и молодежи в возрасте от 14 до 35 лет, вовлеченных в профилактические мероприятия </w:t>
      </w:r>
      <w:hyperlink w:anchor="p294" w:history="1"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(Подпрограмма </w:t>
        </w:r>
        <w:r w:rsidR="00DD1EC8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)</w:t>
        </w:r>
      </w:hyperlink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цели, поставленной в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возможно при полном и своевременном финансировании программных мероприятий, направленных на решение поставленных задач.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а также анализа сложившихся тенденций в молодежной сфере, с учетом экономической и правовой среды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функционирования учреждений по реализации молодежной политики задачами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</w:t>
      </w:r>
      <w:proofErr w:type="spellStart"/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высокой социальной активности, гражданской ответственности, духовности, а также повышение эффективности нравственного воспитания граждан Российской Федерации, проживающих на территории </w:t>
      </w:r>
      <w:proofErr w:type="spellStart"/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приостановления роста злоупотребления наркотиками и их незаконного оборота, пропаганда здорового образа жизни;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координации деятельности межведомственного органа по развитию добровольчества (</w:t>
      </w:r>
      <w:proofErr w:type="spellStart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4563" w:rsidRPr="002A3871" w:rsidRDefault="000A4563" w:rsidP="00DD1E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задачи решаются посредством реализации следующих подпрограмм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программы:</w:t>
      </w:r>
    </w:p>
    <w:p w:rsidR="000A4563" w:rsidRPr="002A3871" w:rsidRDefault="007B3B92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242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подпрограмма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"Нравственное, патриотическое воспитание и подготовка граждан к военной службе";</w:t>
      </w:r>
    </w:p>
    <w:p w:rsidR="000A4563" w:rsidRPr="002A3871" w:rsidRDefault="007B3B92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294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подпрограмма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"Комплексные меры противодействия злоупотреблению наркотиками и их незаконному обороту".</w:t>
      </w:r>
    </w:p>
    <w:p w:rsidR="000A4563" w:rsidRPr="002A3871" w:rsidRDefault="007B3B92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949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и ожидаемый непосредственный результат их реализации представлены в приложении 2 к </w:t>
      </w:r>
      <w:r w:rsidR="00DD1EC8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решения задач и выполнения подпрограмм и их мероприятий определяется ответственным исполнителем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 процедурами управления реализацией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0A4563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ежегодно разрабатывается план реализации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 очередной финансовый год и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1 декабря текущего года).</w:t>
      </w:r>
    </w:p>
    <w:p w:rsidR="00B22D58" w:rsidRPr="002A3871" w:rsidRDefault="00B22D58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 представлен в приложении 3 к муниципальной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и состав основных мероприятий подпрограмм могут корректироваться по мере решения задач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следующих случаях: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законодательства в сфере реализации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техногенных катастроф или катастроф природного характера;</w:t>
      </w:r>
    </w:p>
    <w:p w:rsidR="000A4563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причинам, указанным в пункте 48 Порядка разработки, реализации и оценки эффективности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Орловской области, утвержденного постановлением Правительства Орловской области от 23 июля 2012 года N 255 "Об утверждении Порядка разработки, реализации и оценки эффективности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Орловской области и Методических указаний по разработке и реализации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Орловской области".</w:t>
      </w:r>
      <w:proofErr w:type="gramEnd"/>
    </w:p>
    <w:p w:rsidR="005D7273" w:rsidRPr="002A3871" w:rsidRDefault="005D7273" w:rsidP="005D72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и прогнозная (справочная) оценка расходов  бюджетов муниципальных образований, юридических лиц на реализацию цели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программы представлены в </w:t>
      </w:r>
      <w:hyperlink w:anchor="p3806" w:history="1">
        <w:r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приложении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</w:hyperlink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5D7273" w:rsidRPr="002A3871" w:rsidRDefault="005D7273" w:rsidP="005D72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ежегодно ответственным исполнителем муниципальной программы и обеспечивает мониторинг результатов реализации в целях уточнения степени достижения цели, решения задач и выполнения мероприятий муниципальной программы. </w:t>
      </w:r>
      <w:r>
        <w:t xml:space="preserve"> </w:t>
      </w:r>
    </w:p>
    <w:p w:rsidR="005D7273" w:rsidRPr="002A3871" w:rsidRDefault="005D727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A4563" w:rsidRPr="002A3871" w:rsidRDefault="007B3B92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1218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мерах правового регулирования в сфере реализации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направленных на достижение цели и ожидаемых результатов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представлены в приложении </w:t>
      </w:r>
      <w:r w:rsidR="00EB74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предусмотренных на реализацию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-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65,0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563" w:rsidRPr="002A3871" w:rsidRDefault="007B3B92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242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Подпрограмма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"Нравственное, патриотическое воспитание и подготовка граждан к военной службе" финансируется из средств бюджета </w:t>
      </w:r>
      <w:proofErr w:type="spellStart"/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-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B1230" w:rsidRPr="002A3871" w:rsidRDefault="00DB1230" w:rsidP="00DB1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 30,0</w:t>
      </w:r>
      <w:r w:rsidRPr="002A38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рублей; </w:t>
      </w:r>
    </w:p>
    <w:p w:rsidR="00DB1230" w:rsidRPr="002A3871" w:rsidRDefault="00DB1230" w:rsidP="00DB1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 – 40,0 тыс. рублей;   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40,0 тыс. рублей;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50,0 тыс. рублей;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– 70,0 тыс. рублей;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 – 70,0 тыс. рублей.</w:t>
      </w:r>
    </w:p>
    <w:p w:rsidR="000A4563" w:rsidRPr="002A3871" w:rsidRDefault="007B3B92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hyperlink w:anchor="p294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Подпрограмма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"Комплексные меры противодействия злоупотреблению наркотиками и их незаконному обороту" финансируется из средств бюджета </w:t>
      </w:r>
      <w:proofErr w:type="spellStart"/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-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B1230" w:rsidRPr="002A3871" w:rsidRDefault="00DB1230" w:rsidP="00DB1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2020г. – 10,0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2A38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B1230" w:rsidRPr="002A3871" w:rsidRDefault="00DB1230" w:rsidP="00DB1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2021г. – 10,0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2A38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2022г. – 15,0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2023г. - 15, 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2024г. -20.0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1230" w:rsidRPr="002A3871" w:rsidRDefault="00DB1230" w:rsidP="00DB123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2025г. -20.0  </w:t>
      </w:r>
      <w:proofErr w:type="spell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ресурсного обеспечения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учитывались реальная ситуация в бюджетной сфере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муниципальном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уровнях, высокая экономическая и социальная значимость проблемы.</w:t>
      </w:r>
      <w:proofErr w:type="gramEnd"/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Объемы финансирования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 счет средств </w:t>
      </w:r>
      <w:r w:rsidR="00DB1230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0A4563" w:rsidRPr="002A3871" w:rsidRDefault="00795707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0417" w:history="1">
        <w:r w:rsidR="000A4563" w:rsidRPr="002A38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 и методика</w:t>
        </w:r>
      </w:hyperlink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</w:t>
      </w:r>
      <w:r w:rsidR="002A3871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представлены в приложении </w:t>
      </w:r>
      <w:r w:rsidR="00EB74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A3871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реализации </w:t>
      </w:r>
      <w:r w:rsidR="002A3871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представляются в составе годового и уточненного годового отчетов ответственного исполнителя </w:t>
      </w:r>
      <w:r w:rsidR="002A3871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 ходе ее реализации и оценке эффективности по итогам отчетного года.</w:t>
      </w:r>
    </w:p>
    <w:p w:rsidR="000A4563" w:rsidRPr="002A3871" w:rsidRDefault="002A3871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реализуется в один этап. Срок реализации </w:t>
      </w: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A4563"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- 2020 - 2025 годы.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63" w:rsidRPr="002A3871" w:rsidRDefault="000A4563" w:rsidP="000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67" w:rsidRPr="002A3871" w:rsidRDefault="007B4167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B4167" w:rsidRDefault="007B4167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F5437F" w:rsidRDefault="00F5437F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F5437F" w:rsidRPr="00C22C5B" w:rsidRDefault="00F5437F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C5B" w:rsidRPr="00C22C5B" w:rsidSect="00F76E9A">
          <w:headerReference w:type="default" r:id="rId10"/>
          <w:headerReference w:type="first" r:id="rId11"/>
          <w:pgSz w:w="11905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1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Орловской области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«Молодежь </w:t>
      </w:r>
      <w:proofErr w:type="spellStart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района»</w:t>
      </w:r>
    </w:p>
    <w:p w:rsidR="00C22C5B" w:rsidRPr="00C22C5B" w:rsidRDefault="00C22C5B" w:rsidP="00C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СВЕДЕНИЯ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О ПОКАЗАТЕЛЯХ (ИНДИКАТОРАХ) МУНИЦИПАЛЬНОЙ ПРОГРАММЫ СОСКОВСКОГО РАЙОНА ОРЛОВСКОЙ ОБЛАСТИ «МОЛОДЕЖЬ СОСКОВСКОГО РАЙОНА» И ИХ ЗНАЧЕНИЯ</w:t>
      </w: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36"/>
        <w:gridCol w:w="2267"/>
        <w:gridCol w:w="1242"/>
        <w:gridCol w:w="1593"/>
        <w:gridCol w:w="1134"/>
        <w:gridCol w:w="1418"/>
        <w:gridCol w:w="1525"/>
        <w:gridCol w:w="1134"/>
        <w:gridCol w:w="1134"/>
      </w:tblGrid>
      <w:tr w:rsidR="00C22C5B" w:rsidRPr="00C22C5B" w:rsidTr="00C22C5B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показателей:</w:t>
            </w:r>
          </w:p>
        </w:tc>
      </w:tr>
      <w:tr w:rsidR="00C22C5B" w:rsidRPr="00C22C5B" w:rsidTr="00C22C5B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4A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A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C22C5B" w:rsidRPr="00C22C5B" w:rsidRDefault="00C22C5B" w:rsidP="00C22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93"/>
        <w:gridCol w:w="2750"/>
        <w:gridCol w:w="2267"/>
        <w:gridCol w:w="1242"/>
        <w:gridCol w:w="1593"/>
        <w:gridCol w:w="1134"/>
        <w:gridCol w:w="1418"/>
        <w:gridCol w:w="1525"/>
        <w:gridCol w:w="1134"/>
        <w:gridCol w:w="1134"/>
      </w:tblGrid>
      <w:tr w:rsidR="00C22C5B" w:rsidRPr="00C22C5B" w:rsidTr="00123CC9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C5B" w:rsidRPr="00C22C5B" w:rsidTr="00123CC9"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123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«Нравственное, патриотическое воспитание и подготовка граждан к военной службе»  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вовлеченных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мероприятия по патриотическому воспитанию молодежи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количества граждан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B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22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Доля молодых граждан, вовлекаемых в реализацию молодежной политики на территории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района</w:t>
            </w:r>
          </w:p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количества граждан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B22D58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B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22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 количества молодежных объединений патриотической направленности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 – участников мероприятий патриотической направленности, посвященных государственной символике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памятным датам российской и областной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граждан, участвующих в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мероприятиях по повышению престижа военной службы и работе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допризывной молодежью,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граждан, прошедших подготовку к службе в рядах Вооруженных Сил Российской Федерации.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ОО, отдел культуры,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граждан, принявших участие в областных и районных 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ОО, отдел культуры, 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4F29EA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4F29EA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4F29EA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4F29EA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22C5B" w:rsidRPr="00C22C5B" w:rsidTr="00123CC9"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123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«Комплексные меры противодействия злоупотреблению наркотиками и их незаконному обороту»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лиц, больных наркоманией, в расчете на  тыс. населения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больных наркоманией, прошедших лечение и реабилитацию, по отношению к общему числу больных наркоманией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12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подростков и молодежи в возрасте от 15 до 3</w:t>
            </w:r>
            <w:r w:rsidR="0012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C22C5B" w:rsidRPr="00C22C5B" w:rsidTr="00123C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2C5B" w:rsidRPr="00C22C5B" w:rsidRDefault="004F29EA" w:rsidP="00BA3417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BA3417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BA3417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tabs>
                <w:tab w:val="left" w:pos="0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123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123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 2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Орловской области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«Молодежь </w:t>
      </w:r>
      <w:proofErr w:type="spellStart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района»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ПЕРЕЧЕНЬ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22C5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ПОДПРОГРАММ  МУНИЦИПАЛЬНОЙ ПРОГРАММЫ СОСКОВСКОГО РАЙОНА ОРЛОВСКОЙ ОБЛАСТИ «МОЛОДЕЖЬ СОСКОВСКОГО РАЙОНА</w:t>
      </w:r>
      <w:r w:rsidR="00123CC9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»</w:t>
      </w: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"/>
        <w:gridCol w:w="1818"/>
        <w:gridCol w:w="1206"/>
        <w:gridCol w:w="709"/>
        <w:gridCol w:w="920"/>
        <w:gridCol w:w="4251"/>
        <w:gridCol w:w="2976"/>
        <w:gridCol w:w="2692"/>
      </w:tblGrid>
      <w:tr w:rsidR="00C22C5B" w:rsidRPr="00C22C5B" w:rsidTr="004A1225">
        <w:trPr>
          <w:trHeight w:val="320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подпрограммы 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     </w:t>
            </w:r>
          </w:p>
        </w:tc>
        <w:tc>
          <w:tcPr>
            <w:tcW w:w="4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Ожидаемый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(краткое</w:t>
            </w:r>
            <w:proofErr w:type="gramEnd"/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описание)    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Последствия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реализации   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Связь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показателями </w:t>
            </w:r>
          </w:p>
          <w:p w:rsidR="00C22C5B" w:rsidRPr="00C22C5B" w:rsidRDefault="002C2A82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C22C5B"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программы   </w:t>
            </w:r>
          </w:p>
        </w:tc>
      </w:tr>
      <w:tr w:rsidR="00C22C5B" w:rsidRPr="00C22C5B" w:rsidTr="004A1225">
        <w:trPr>
          <w:trHeight w:val="640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окон-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5B" w:rsidRPr="00C22C5B" w:rsidTr="004A1225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 </w:t>
            </w: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       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        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</w:tr>
      <w:tr w:rsidR="00C22C5B" w:rsidRPr="00C22C5B" w:rsidTr="004A1225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7B3B92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Par4617" w:tooltip="Ссылка на текущий документ" w:history="1">
              <w:r w:rsidR="00C22C5B" w:rsidRPr="00C22C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«Нравственное, патриотическое воспитание  и подготовка граждан к военной службе»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Орловской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«Молодежь      </w:t>
            </w:r>
          </w:p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       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</w:t>
            </w: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     получивших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информационную,   методическую и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финансовую        поддержку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       мероприятий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патриотического   воспитания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граждан;  увеличение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граждан  участников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 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направленности,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  символике и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памятным датам 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истории;  увеличение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       граждан,  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участвующих в     мероприятиях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повышению престижа военной службы и  работе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допризывной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молодежью;      увеличение доли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принявших участие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мероприятиях   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направленности,  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ветеранам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и локальных конфликтов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патриотической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направленности;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граждан,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вовлекаемых в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нравственного и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патриотического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 области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влияет 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пяти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задач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«Молодежь      </w:t>
            </w:r>
          </w:p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       </w:t>
            </w:r>
          </w:p>
        </w:tc>
      </w:tr>
      <w:tr w:rsidR="00C22C5B" w:rsidRPr="00C22C5B" w:rsidTr="004A1225">
        <w:trPr>
          <w:trHeight w:val="4103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«Комплексные меры противодействия злоупотребления наркотиков и их незаконному обороту» муниципальной</w:t>
            </w:r>
            <w:proofErr w:type="gramEnd"/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«Молодежь      </w:t>
            </w:r>
          </w:p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       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shd w:val="clear" w:color="auto" w:fill="FFFFFF"/>
              <w:spacing w:after="0" w:line="322" w:lineRule="exact"/>
              <w:ind w:right="-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31" w:right="3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масштабов распространения наркомании на территории района и связанных с ней преступностью и правонарушением;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мер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распространению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 может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к утрате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достигнутых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положительных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и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возможному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увеличению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лиц,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больных  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наркоманией, что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широкомасштабную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угрозу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и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благополучия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 области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влияет 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задач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      </w:t>
            </w:r>
          </w:p>
          <w:p w:rsidR="00C22C5B" w:rsidRPr="00C22C5B" w:rsidRDefault="00C22C5B" w:rsidP="00C2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«Молодежь      </w:t>
            </w:r>
          </w:p>
          <w:p w:rsidR="00C22C5B" w:rsidRPr="00C22C5B" w:rsidRDefault="00C22C5B" w:rsidP="004A1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4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D831B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tLeast"/>
        <w:ind w:left="9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tLeast"/>
        <w:ind w:left="9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tLeast"/>
        <w:ind w:left="9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tLeast"/>
        <w:ind w:left="9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93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874"/>
        <w:gridCol w:w="7061"/>
      </w:tblGrid>
      <w:tr w:rsidR="00B22D58" w:rsidRPr="00C22C5B" w:rsidTr="00C70DE2">
        <w:tc>
          <w:tcPr>
            <w:tcW w:w="6874" w:type="dxa"/>
          </w:tcPr>
          <w:p w:rsidR="00B22D58" w:rsidRPr="00C22C5B" w:rsidRDefault="00B22D58" w:rsidP="00C70D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1" w:type="dxa"/>
          </w:tcPr>
          <w:p w:rsidR="00B22D58" w:rsidRDefault="00B22D58" w:rsidP="00C70DE2">
            <w:pPr>
              <w:tabs>
                <w:tab w:val="lef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73" w:rsidRDefault="005D7273" w:rsidP="00C70DE2">
            <w:pPr>
              <w:tabs>
                <w:tab w:val="lef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73" w:rsidRDefault="005D7273" w:rsidP="00C70DE2">
            <w:pPr>
              <w:tabs>
                <w:tab w:val="lef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73" w:rsidRDefault="005D7273" w:rsidP="00C70DE2">
            <w:pPr>
              <w:tabs>
                <w:tab w:val="lef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D58" w:rsidRPr="006701C0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B22D58" w:rsidRPr="006701C0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 муниципальной программе </w:t>
            </w:r>
            <w:proofErr w:type="spellStart"/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района </w:t>
            </w:r>
          </w:p>
          <w:p w:rsidR="00B22D58" w:rsidRPr="006701C0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Орловской области</w:t>
            </w:r>
          </w:p>
          <w:p w:rsidR="00B22D58" w:rsidRPr="006701C0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«Молодежь </w:t>
            </w:r>
            <w:proofErr w:type="spellStart"/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6701C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района»</w:t>
            </w:r>
          </w:p>
          <w:p w:rsidR="00B22D58" w:rsidRPr="00C22C5B" w:rsidRDefault="00B22D58" w:rsidP="00C70DE2">
            <w:pPr>
              <w:tabs>
                <w:tab w:val="left" w:pos="414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22D58" w:rsidRPr="00C22C5B" w:rsidRDefault="00B22D58" w:rsidP="00B22D5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58" w:rsidRDefault="00B22D58" w:rsidP="00B22D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основных мероприятий </w:t>
      </w:r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B22D58" w:rsidRPr="00C22C5B" w:rsidRDefault="00B22D58" w:rsidP="00B22D5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</w:t>
      </w:r>
      <w:proofErr w:type="spellStart"/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B22D58" w:rsidRPr="00C22C5B" w:rsidRDefault="00B22D58" w:rsidP="00B2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58" w:rsidRPr="00C22C5B" w:rsidRDefault="00B22D58" w:rsidP="00B2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87" w:tblpY="1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898"/>
        <w:gridCol w:w="1512"/>
        <w:gridCol w:w="1049"/>
        <w:gridCol w:w="938"/>
        <w:gridCol w:w="2660"/>
        <w:gridCol w:w="2277"/>
        <w:gridCol w:w="3003"/>
      </w:tblGrid>
      <w:tr w:rsidR="00B22D58" w:rsidRPr="00C22C5B" w:rsidTr="00525BD5">
        <w:trPr>
          <w:cantSplit/>
          <w:trHeight w:val="357"/>
          <w:tblHeader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подпрограммы,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подпрограммы, основного мероприятия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B22D58" w:rsidRPr="00C22C5B" w:rsidTr="00525BD5">
        <w:trPr>
          <w:cantSplit/>
          <w:trHeight w:val="1611"/>
          <w:tblHeader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D58" w:rsidRPr="00C22C5B" w:rsidRDefault="00B22D58" w:rsidP="00B22D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80" w:type="dxa"/>
        <w:tblInd w:w="-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897"/>
        <w:gridCol w:w="1512"/>
        <w:gridCol w:w="1049"/>
        <w:gridCol w:w="938"/>
        <w:gridCol w:w="2662"/>
        <w:gridCol w:w="2263"/>
        <w:gridCol w:w="2962"/>
      </w:tblGrid>
      <w:tr w:rsidR="00B22D58" w:rsidRPr="00C22C5B" w:rsidTr="006701C0">
        <w:trPr>
          <w:trHeight w:val="240"/>
          <w:tblHeader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2D58" w:rsidRPr="00C22C5B" w:rsidTr="006701C0">
        <w:trPr>
          <w:trHeight w:val="240"/>
          <w:tblHeader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321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«Нравственное, патриотическое воспитание и подготовка граждан к военной службе»  </w:t>
            </w: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autoSpaceDE w:val="0"/>
              <w:autoSpaceDN w:val="0"/>
              <w:adjustRightInd w:val="0"/>
              <w:spacing w:after="0" w:line="240" w:lineRule="auto"/>
              <w:ind w:left="24" w:firstLin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C22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условий духовно-нравственного и гражданско-патриотического воспитания молодежи </w:t>
            </w:r>
            <w:r w:rsidRPr="00C22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как основополагающего пласта гражданского общества области</w:t>
            </w:r>
          </w:p>
        </w:tc>
      </w:tr>
      <w:tr w:rsidR="00EB74CC" w:rsidRPr="00C22C5B" w:rsidTr="006701C0">
        <w:trPr>
          <w:cantSplit/>
          <w:trHeight w:val="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 районного молодежного спортивно-туристического слета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информационных материалов патриотической направленности;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граждан – участников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патриотическому воспитанию молодежи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количества граждан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участвующих в мероприятиях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патриотической направленности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нравственного воспитания граждан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Оценивается целевым индикатором «Доля граждан, вовлеченных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мероприятия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 патриотическому воспитанию молодежи»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 областном молодежном спортивно-туристическом слете,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посвященным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освобождению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Орловщины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немецко-фашистских захватчиков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  <w:p w:rsidR="00B22D58" w:rsidRPr="00C22C5B" w:rsidRDefault="00B22D58" w:rsidP="00C70D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изготовление рекламной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полиграфической продукции по вопросам духовно-нравственного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гражданско-патриотического воспитания подростков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межрайонном туристическом слете на приз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ООО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«Золотой Орел»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мероприятий в период зимних, весенних и осенних каникул школьников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«Обелиск» – благоустройство воинских захоронений на территории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областном молодежном слете «Багряные листья»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2. Налаживание тесного взаимодействия с молодежными организациями патриотической направленности</w:t>
            </w:r>
          </w:p>
        </w:tc>
      </w:tr>
      <w:tr w:rsidR="00EB74CC" w:rsidRPr="00C22C5B" w:rsidTr="006701C0">
        <w:trPr>
          <w:cantSplit/>
          <w:trHeight w:val="63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поисковых мероприятий </w:t>
            </w:r>
          </w:p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всероссийской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акции «Вахта Памяти»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 общественных объединений, получивших информационную, методическую и финансовую поддержку для проведения мероприятий патриотического воспитания граждан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деятельности общественных организаций поисковой направленности; уменьшение общественных движений патриотической направленности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нравственного воспитания граждан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Оценивается целевым индикатором «Доля граждан, вовлеченных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мероприятия по патриотическому воспитанию молодежи»</w:t>
            </w: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представителей 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областных  мероприятиях патриотической направленности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Воспитание в гражданах чувства гордости и глубокого уважения к российской символике, историческим святыням, традициям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обычаям Родины</w:t>
            </w:r>
          </w:p>
        </w:tc>
      </w:tr>
      <w:tr w:rsidR="00EB74CC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 районной акции помощи ветеранам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канун празднования Дня Победы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граждан – участников мероприятий патриотической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направленности, посвященных государственной символике и памятным датам российской истории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Ослабление просветительской работы; 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национализма и других неформальных направлений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нравственного воспитания граждан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Оценивается целевым индикатором «Доля граждан, вовлеченных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мероприятия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патриотическому воспитанию молодежи»</w:t>
            </w: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праздничных мероприятий, посвященных памятным датам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4. Повышение престижа военной службы, совершенствование работы с допризывной молодежью области</w:t>
            </w: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4CC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областном конкурсе допризывной молодежи «Державы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орлы»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граждан, участвующих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мероприятиях по повышению престижа военной службы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работе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допризывной молодежью, а также граждан, прошедших подготовку к службе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рядах Вооруженных Сил Российской Федерации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получивших санаторно-курортное лечение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уровня подготовки молодежи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военной службе; невыполнение планов призыва молодежи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военную службу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Орловской области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нравственного воспитания граждан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Оценивается целевым индикатором «Доля граждан, вовлеченных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мероприятия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патриотическому воспитанию молодежи» 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военно-патриотических сборов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 областном финале военно-спортивных игр «Зарница» 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Орленок»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районной военно-спортивной игры «Зарница»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призывника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6701C0">
        <w:trPr>
          <w:cantSplit/>
          <w:trHeight w:val="240"/>
        </w:trPr>
        <w:tc>
          <w:tcPr>
            <w:tcW w:w="15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5. Дальнейшая организация работы с ветеранами Великой Отечественной войны и локальных конфликтов как примерами истинного патриотизма</w:t>
            </w:r>
          </w:p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4CC" w:rsidRPr="00C22C5B" w:rsidTr="006701C0">
        <w:trPr>
          <w:cantSplit/>
          <w:trHeight w:val="31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</w:p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 молодежи и подростков с ветеранами боевых действий «Встречи поколений»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принявших участие в областных мероприятиях патриотической направленности, посвященных ветеранам Великой Отечественной войны и локальных конфликтов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Ослабление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пони-мания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победы в Великой Отечественной войне и локальных конфликтах,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патри-отизма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героизма участников Вели-кой Отечественной войны и локальных конфликтов</w:t>
            </w:r>
          </w:p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4CC" w:rsidRPr="00C22C5B" w:rsidRDefault="00EB74CC" w:rsidP="00EB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повышение эффективности нравственного воспитания граждан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Оценивается целевым индикатором «Доля граждан, вовлеченных в мероприятия по патриотическому воспитанию молодежи»</w:t>
            </w:r>
          </w:p>
        </w:tc>
      </w:tr>
      <w:tr w:rsidR="00B22D58" w:rsidRPr="00C22C5B" w:rsidTr="006701C0">
        <w:trPr>
          <w:cantSplit/>
          <w:trHeight w:val="24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памятных мероприятий, посвященных Дню вывода Советских войск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 Афганистана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22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D58" w:rsidRPr="00C22C5B" w:rsidRDefault="00B22D58" w:rsidP="00B22D5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D58" w:rsidRPr="00C22C5B" w:rsidRDefault="00B22D58" w:rsidP="00B22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22D58" w:rsidRPr="00C22C5B">
          <w:pgSz w:w="16840" w:h="11906" w:orient="landscape"/>
          <w:pgMar w:top="743" w:right="720" w:bottom="567" w:left="902" w:header="720" w:footer="720" w:gutter="0"/>
          <w:cols w:space="720"/>
        </w:sectPr>
      </w:pPr>
    </w:p>
    <w:p w:rsidR="00B22D58" w:rsidRPr="00C22C5B" w:rsidRDefault="00B22D58" w:rsidP="00B22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58" w:rsidRPr="00C22C5B" w:rsidRDefault="00B22D58" w:rsidP="00B2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999"/>
        <w:gridCol w:w="1067"/>
        <w:gridCol w:w="851"/>
        <w:gridCol w:w="883"/>
        <w:gridCol w:w="2802"/>
        <w:gridCol w:w="2820"/>
        <w:gridCol w:w="2749"/>
      </w:tblGrid>
      <w:tr w:rsidR="00B22D58" w:rsidRPr="00525BD5" w:rsidTr="00525BD5">
        <w:trPr>
          <w:trHeight w:val="240"/>
          <w:jc w:val="center"/>
        </w:trPr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муниципальной программы (подпрограммы) </w:t>
            </w:r>
          </w:p>
        </w:tc>
      </w:tr>
      <w:tr w:rsidR="00B22D58" w:rsidRPr="00525BD5" w:rsidTr="00525BD5">
        <w:trPr>
          <w:trHeight w:val="720"/>
          <w:jc w:val="center"/>
        </w:trPr>
        <w:tc>
          <w:tcPr>
            <w:tcW w:w="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</w:t>
            </w: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реа</w:t>
            </w: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22D58" w:rsidRPr="00C22C5B" w:rsidRDefault="00B22D58" w:rsidP="00B22D5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01"/>
        <w:gridCol w:w="1098"/>
        <w:gridCol w:w="851"/>
        <w:gridCol w:w="937"/>
        <w:gridCol w:w="2749"/>
        <w:gridCol w:w="2853"/>
        <w:gridCol w:w="2857"/>
      </w:tblGrid>
      <w:tr w:rsidR="00B22D58" w:rsidRPr="00C22C5B" w:rsidTr="00525BD5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22D58" w:rsidRPr="00C22C5B" w:rsidTr="006701C0">
        <w:trPr>
          <w:trHeight w:val="24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58" w:rsidRPr="00525BD5" w:rsidRDefault="00B22D58" w:rsidP="00C70D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«Комплексные меры противодействия злоупотреблению наркотиками и их незаконному обороту»</w:t>
            </w:r>
          </w:p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D58" w:rsidRPr="00C22C5B" w:rsidTr="00525BD5">
        <w:trPr>
          <w:trHeight w:val="24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D58" w:rsidRPr="00525BD5" w:rsidRDefault="00B22D58" w:rsidP="00C7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несовершеннолетними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по профилактике наркомании с последующим снижением количества потребителей наркотиков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работы по профилактике наркомании с последующим ростом количества потребителей наркотиков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больных наркоманией, в расчете на  тыс. населения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- 0 %</w:t>
            </w:r>
          </w:p>
        </w:tc>
      </w:tr>
      <w:tr w:rsidR="00B22D58" w:rsidRPr="00C22C5B" w:rsidTr="00525BD5">
        <w:trPr>
          <w:trHeight w:val="24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22D58" w:rsidRPr="00525BD5" w:rsidRDefault="00B22D58" w:rsidP="00C70D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незаконному обороту наркотиков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степени доступности наркотических средств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степени доступности наркотических средств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фактов сбыта и потребления наркотиков</w:t>
            </w:r>
          </w:p>
        </w:tc>
      </w:tr>
      <w:tr w:rsidR="00B22D58" w:rsidRPr="00C22C5B" w:rsidTr="00525BD5">
        <w:trPr>
          <w:trHeight w:val="240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22D58" w:rsidRPr="00525BD5" w:rsidRDefault="00B22D58" w:rsidP="00C70D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доступности наркотиков, находящихся в сфере незаконного оборота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доступности наркотиков, находящихся в сфере незаконного оборота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525BD5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доступности наркотиков, находящихся в сфере незаконного оборота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D58" w:rsidRPr="00C22C5B" w:rsidRDefault="00B22D58" w:rsidP="00C7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фактов сбыта и потребления наркотиков</w:t>
            </w:r>
          </w:p>
        </w:tc>
      </w:tr>
    </w:tbl>
    <w:p w:rsidR="00B22D58" w:rsidRDefault="00B22D58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5BD5" w:rsidRDefault="00525BD5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5BD5" w:rsidRDefault="00525BD5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5BD5" w:rsidRDefault="00525BD5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25BD5" w:rsidRDefault="00525BD5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 w:rsidR="00795707"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Орловской области</w:t>
      </w:r>
    </w:p>
    <w:p w:rsidR="00C22C5B" w:rsidRPr="006701C0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«Молодежь </w:t>
      </w:r>
      <w:proofErr w:type="spellStart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района»</w:t>
      </w:r>
    </w:p>
    <w:p w:rsidR="00C22C5B" w:rsidRPr="006701C0" w:rsidRDefault="00C22C5B" w:rsidP="00C22C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C5B" w:rsidRPr="00C22C5B" w:rsidRDefault="00C22C5B" w:rsidP="00C22C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2C5B" w:rsidRPr="00C22C5B" w:rsidRDefault="00C22C5B" w:rsidP="00C22C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2C5B" w:rsidRPr="00C22C5B" w:rsidRDefault="00C22C5B" w:rsidP="00C22C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и прогнозная (справочная) оценка расходов районного, областного, федерального бюджетов, бюджетов городского и сельских поселений, внебюджетных источников на реализацию целей муниципальной программы </w:t>
      </w:r>
      <w:proofErr w:type="spellStart"/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«Молодежь </w:t>
      </w:r>
      <w:proofErr w:type="spellStart"/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C22C5B" w:rsidRPr="00C22C5B" w:rsidRDefault="00C22C5B" w:rsidP="00C22C5B">
      <w:pPr>
        <w:autoSpaceDE w:val="0"/>
        <w:spacing w:after="0" w:line="240" w:lineRule="auto"/>
        <w:ind w:left="127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67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2552"/>
        <w:gridCol w:w="3261"/>
        <w:gridCol w:w="1134"/>
        <w:gridCol w:w="1276"/>
        <w:gridCol w:w="1276"/>
        <w:gridCol w:w="1276"/>
        <w:gridCol w:w="1275"/>
        <w:gridCol w:w="993"/>
        <w:gridCol w:w="993"/>
      </w:tblGrid>
      <w:tr w:rsidR="00C22C5B" w:rsidRPr="00C22C5B" w:rsidTr="004A1225">
        <w:trPr>
          <w:cantSplit/>
          <w:trHeight w:val="253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муниципальной целевой программы   (подпрограммы муниципальной целевой программы), основного    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и        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соисполнители муниципальной программы, подпрограммы, основного мероприятия,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распорядители средств районного бюджета (далее также </w:t>
            </w:r>
            <w:proofErr w:type="gramStart"/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–Р</w:t>
            </w:r>
            <w:proofErr w:type="gramEnd"/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БС) по муниципальной целевой программе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по годам реализации, годы</w:t>
            </w:r>
          </w:p>
        </w:tc>
      </w:tr>
      <w:tr w:rsidR="00C22C5B" w:rsidRPr="00C22C5B" w:rsidTr="004A1225">
        <w:trPr>
          <w:cantSplit/>
          <w:trHeight w:val="8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6F51D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22C5B" w:rsidRPr="00C22C5B" w:rsidTr="004A1225">
        <w:trPr>
          <w:cantSplit/>
          <w:trHeight w:val="24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-7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4A1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Орловской области «Молодежь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6F51DA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бюджет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6F51DA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C22C5B" w:rsidRPr="00C22C5B" w:rsidTr="006F51DA">
        <w:trPr>
          <w:cantSplit/>
          <w:trHeight w:val="36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2C5B" w:rsidRPr="00C22C5B" w:rsidRDefault="00C22C5B" w:rsidP="004A122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«Комплексные меры противодействия </w:t>
            </w: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злоупотребления наркотиков и их незаконному обороту</w:t>
            </w:r>
            <w:r w:rsidR="004A122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бюджет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5B" w:rsidRPr="00C22C5B" w:rsidRDefault="00C22C5B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2C5B" w:rsidRPr="00C22C5B" w:rsidTr="006F51DA">
        <w:trPr>
          <w:cantSplit/>
          <w:trHeight w:val="240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4A122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«Нравственное, патриотическое воспитание  и подготовка граждан к военной службе»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5B" w:rsidRPr="00C22C5B" w:rsidRDefault="00C22C5B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B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96263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бюджет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79570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795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795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795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96263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6263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6263" w:rsidRPr="00C22C5B" w:rsidTr="006F51DA">
        <w:trPr>
          <w:cantSplit/>
          <w:trHeight w:val="240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63" w:rsidRPr="00C22C5B" w:rsidRDefault="00E96263" w:rsidP="00C2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3" w:rsidRPr="00C22C5B" w:rsidRDefault="00E96263" w:rsidP="00C22C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5B" w:rsidRPr="00C22C5B" w:rsidRDefault="00C22C5B" w:rsidP="00C2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C5B" w:rsidRPr="00C22C5B">
          <w:pgSz w:w="16838" w:h="11905" w:orient="landscape"/>
          <w:pgMar w:top="851" w:right="1134" w:bottom="1418" w:left="1134" w:header="720" w:footer="720" w:gutter="0"/>
          <w:cols w:space="720"/>
        </w:sectPr>
      </w:pPr>
    </w:p>
    <w:p w:rsidR="005D7273" w:rsidRPr="006701C0" w:rsidRDefault="005D7273" w:rsidP="005D7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</w:p>
    <w:p w:rsidR="005D7273" w:rsidRPr="006701C0" w:rsidRDefault="005D7273" w:rsidP="005D7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</w:t>
      </w:r>
    </w:p>
    <w:p w:rsidR="005D7273" w:rsidRPr="006701C0" w:rsidRDefault="005D7273" w:rsidP="005D7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Орловской области</w:t>
      </w:r>
    </w:p>
    <w:p w:rsidR="005D7273" w:rsidRPr="006701C0" w:rsidRDefault="005D7273" w:rsidP="005D7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«Молодежь </w:t>
      </w:r>
      <w:proofErr w:type="spellStart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района»</w:t>
      </w:r>
    </w:p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Pr="00C22C5B" w:rsidRDefault="005D7273" w:rsidP="005D727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Pr="00C22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Сведения об основных мерах правового регулирования в сфере реализации</w:t>
      </w:r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proofErr w:type="spellStart"/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«Молодежь </w:t>
      </w:r>
      <w:proofErr w:type="spellStart"/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Сосковского</w:t>
      </w:r>
      <w:proofErr w:type="spellEnd"/>
      <w:r w:rsidRPr="00C2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2C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5D7273" w:rsidRPr="00C22C5B" w:rsidRDefault="005D7273" w:rsidP="005D72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152"/>
        <w:gridCol w:w="2839"/>
        <w:gridCol w:w="2268"/>
        <w:gridCol w:w="2141"/>
      </w:tblGrid>
      <w:tr w:rsidR="005D7273" w:rsidRPr="00C22C5B" w:rsidTr="001D7302">
        <w:trPr>
          <w:trHeight w:val="15"/>
        </w:trPr>
        <w:tc>
          <w:tcPr>
            <w:tcW w:w="554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5D7273" w:rsidRPr="00C22C5B" w:rsidRDefault="005D7273" w:rsidP="001D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7273" w:rsidRPr="00C22C5B" w:rsidTr="001D73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нормативного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правового акта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нормативного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правового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соисполнители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принятия</w:t>
            </w:r>
          </w:p>
        </w:tc>
      </w:tr>
      <w:tr w:rsidR="005D7273" w:rsidRPr="00C22C5B" w:rsidTr="001D730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7273" w:rsidRPr="00C22C5B" w:rsidRDefault="005D7273" w:rsidP="001D730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о внесении изменений (корректировке) в муниципальную программу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Орловской области «Молодежь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273" w:rsidRPr="00C22C5B" w:rsidRDefault="005D7273" w:rsidP="001D7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Ежегодно,</w:t>
            </w:r>
            <w:r w:rsidRPr="00C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мере необходимости</w:t>
            </w:r>
          </w:p>
        </w:tc>
      </w:tr>
    </w:tbl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73" w:rsidRPr="00C22C5B" w:rsidRDefault="005D7273" w:rsidP="005D7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73" w:rsidRDefault="005D7273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81" w:rsidRPr="006701C0" w:rsidRDefault="00CE5581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E5581" w:rsidRPr="006701C0" w:rsidRDefault="00CE5581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E5581" w:rsidRPr="006701C0" w:rsidRDefault="00CE5581" w:rsidP="00CE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"Молодежь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10417"/>
      <w:bookmarkEnd w:id="1"/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МЕТОДИКА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ЭФФЕКТИВНОСТИ </w:t>
      </w:r>
      <w:r w:rsidR="0052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реализации 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Орловской области (далее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производится ежегодно. Результаты оценки эффективности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представляются в составе годового отчета ответственного исполнителя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 ходе ее реализации и об оценке эффективности.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в два этапа.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первом этапе осуществляется оценка эффективности реализации подпрограмм и входящих в их состав ведомственных целевых программ, которая производится с учетом следующих составляющих: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реализации мероприятий;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использования средств областного бюджета;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подпрограмм (ведомственных целевых программ);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подпрограмм (ведомственных целевых программ).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случае, когда в состав подпрограммы входят ведомственные целевые программы, оценка эффективности реализации ведомственных целевых программ рассчитывается в порядке и по формулам, предусмотренным для оценки эффективности реализации подпрограмм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втором этапе осуществляется оценка эффективности реализации </w:t>
      </w:r>
      <w:r w:rsidR="005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которая определяется с учетом: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степени достижения целей и решения задач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BD5"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подпрограмм и ведомственных целевых программ (рассчитанной на первом этапе).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Первый этап оценки эффективности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="00525BD5" w:rsidRPr="005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Оценка степени реализации мероприятий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Степень реализации мероприятий оценивается для каждой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как доля мероприятий, выполненных в полном объеме,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Мероприятие считается выполненным в полном объеме при достижении следующих результатов: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условия подразумевает следующее: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в графе "Ожидаемый непосредственный результат мероприятия" плана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подпрограмм, результаты выполнения мероприятий оцениваются на основании числовых значений показателей;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ухудшения значения показателя (индикатора) по сравнению с предыдущим периодом (то есть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В том случае, когда для описания результатов реализации мероприятия используются несколько показателей (индикаторов), для оценки степени реализации мероприятия используется среднее арифметическое значение 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фактических значений показателей к запланированным значениям, выраженное в процентах.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предусматривающее оказание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 (выполнение работ) на основании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по объему и по качеству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(работ) не менее чем на 95% от установленных значений на отчетный год.</w:t>
      </w:r>
      <w:proofErr w:type="gramEnd"/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По иным мероприятиям результаты реализации могут оцениваться как достижение непосредственного результата.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степени соответствия запланированному уровню затрат.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показателя "Степень соответствия запланированному уровню затрат" учитываются расходы областного и федерального бюджетов (далее также - финансовые ресурсы), направленные на реализацию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отчетном году.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Степень соответствия запланированному уровню затрат оценивается для каждой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как отношение фактически произведенных в отчетном году расходов на реализацию основного мероприятия к их плановым значениям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подпрограммы в отчетном году;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плановые расходы на реализацию подпрограммы в отчетном году.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плановых расходов бюджетных средств (областной и федеральный бюджеты) указываются данные по бюджетным ассигнованиям, предусмотренным на реализацию соответствующих подпрограмм (основных мероприятий) в законе об областном бюджете на отчетный год, по состоянию на 1 января отчетного года.</w:t>
      </w:r>
      <w:proofErr w:type="gramEnd"/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отчетного года в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программу вносились изменения в части корректировки объемов финансирования и, как следствие, значений целевых показателей (индикаторов) и ожидаемых непосредственных результатов реализации мероприятий, в качестве плановых расходов бюджетных средств указываются данные по бюджетным ассигнованиям, предусмотренным на реализацию соответствующей подпрограммы (основных мероприятий) в законе об областном бюджете на отчетный год, по состоянию на 31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отчетного года.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плановых расходов из внебюджетных средств используются данные по объемам расходов, предусмотренных за счет этих средств на реализацию подпрограммы (основного мероприятия), в соответствии с действующей на момент проведения оценки эффективности редакцией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Оценка эффективности использования финансовых ресурсов на реализацию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 Эффективность использования финансовых ресурсов рассчитывается для каждой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как отношение степени реализации мероприятий к степени соответствия запланированному уровню затрат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всех мероприятий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 из всех источников.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Оценка степени достижения целей и решения задач по подпрограммам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Для оценки степени достижения целей и решения задач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(далее - степень реализации) определяется степень достижения плановых значений каждого показателя (индикатора), характеризующего цели и задачи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п/п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 п/п ф / ЗП п/п </w:t>
      </w:r>
      <w:proofErr w:type="spellStart"/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п/п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ЗП п/п </w:t>
      </w:r>
      <w:proofErr w:type="spellStart"/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ЗП п/п ф,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(индикатора), характеризующего цели и задачи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п/п </w:t>
      </w:r>
      <w:proofErr w:type="spellStart"/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(индикатора), характеризующего цели и задачи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ф - значение показателя (индикатора), характеризующего цели и задачи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фактически достигнутое на конец отчетного периода.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Степень реализации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рассчитывается по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074ACB" wp14:editId="6DCD56CA">
                <wp:extent cx="304800" cy="304800"/>
                <wp:effectExtent l="0" t="0" r="0" b="0"/>
                <wp:docPr id="2" name="AutoShape 1" descr="Рисунок 32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BB5C9C" id="AutoShape 1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Zk1wIAANQ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M7NmZNcCAADU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- степень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(индикатора), характеризующего цели и задачи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число показателей (индикаторов), характеризующих цели и задачи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СД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единицы, значение СД п/п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единице.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Оценка эффективности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BD5"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в зависимости от значений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степени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 использования финансовых средств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= СР п/п *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- 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- степень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высокой в случае, если значение 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средней в случае, если значение 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удовлетворительной в случае, если значение 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эффективность реализации подпрограммы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неудовлетворительной.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Второй этап оценки эффективности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="00525BD5" w:rsidRPr="005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Оценка эффективности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Эффективность реализации </w:t>
      </w:r>
      <w:r w:rsidR="002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оценивается в зависимости от оценки эффективности реализации вх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одящих в ее состав подпрограмм 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следующей формуле: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8765C3" wp14:editId="5A57D6B6">
                <wp:extent cx="304800" cy="304800"/>
                <wp:effectExtent l="0" t="0" r="0" b="0"/>
                <wp:docPr id="1" name="AutoShape 2" descr="Рисунок 32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6715A3" id="AutoShape 2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p81QIAANQ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GlSnzVAgAA1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- эффективность реализации подпрограмм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j - количество подпрограмм (основных мероприятий)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высокой в случае, если значение ЭР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средней в случае, если значение ЭР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удовлетворительной в случае, если значение ЭР </w:t>
      </w:r>
      <w:proofErr w:type="spellStart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CE5581" w:rsidRPr="006701C0" w:rsidRDefault="00CE5581" w:rsidP="00CE5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эффективность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признается неудовлетворительной.</w:t>
      </w:r>
    </w:p>
    <w:p w:rsidR="00E77C82" w:rsidRDefault="00CE5581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годового отчета о ходе реализации и оценке эффективности реализации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ответственным исполнителем </w:t>
      </w:r>
      <w:r w:rsidR="005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итогам года</w:t>
      </w:r>
      <w:r w:rsidR="00423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Default="00EB74CC" w:rsidP="00EB74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Pr="00C22C5B" w:rsidRDefault="00EB74CC" w:rsidP="00EB7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4CC" w:rsidRDefault="00EB74CC" w:rsidP="006701C0">
      <w:pPr>
        <w:spacing w:after="0" w:line="240" w:lineRule="auto"/>
        <w:ind w:firstLine="540"/>
        <w:jc w:val="both"/>
      </w:pPr>
    </w:p>
    <w:sectPr w:rsidR="00EB74CC" w:rsidSect="006701C0">
      <w:pgSz w:w="11906" w:h="16838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92" w:rsidRDefault="007B3B92" w:rsidP="00016E00">
      <w:pPr>
        <w:spacing w:after="0" w:line="240" w:lineRule="auto"/>
      </w:pPr>
      <w:r>
        <w:separator/>
      </w:r>
    </w:p>
  </w:endnote>
  <w:endnote w:type="continuationSeparator" w:id="0">
    <w:p w:rsidR="007B3B92" w:rsidRDefault="007B3B92" w:rsidP="0001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92" w:rsidRDefault="007B3B92" w:rsidP="00016E00">
      <w:pPr>
        <w:spacing w:after="0" w:line="240" w:lineRule="auto"/>
      </w:pPr>
      <w:r>
        <w:separator/>
      </w:r>
    </w:p>
  </w:footnote>
  <w:footnote w:type="continuationSeparator" w:id="0">
    <w:p w:rsidR="007B3B92" w:rsidRDefault="007B3B92" w:rsidP="0001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062943"/>
      <w:docPartObj>
        <w:docPartGallery w:val="Page Numbers (Top of Page)"/>
        <w:docPartUnique/>
      </w:docPartObj>
    </w:sdtPr>
    <w:sdtEndPr/>
    <w:sdtContent>
      <w:p w:rsidR="00F76E9A" w:rsidRDefault="00F76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FB" w:rsidRPr="000C12FB">
          <w:rPr>
            <w:noProof/>
            <w:lang w:val="ru-RU"/>
          </w:rPr>
          <w:t>4</w:t>
        </w:r>
        <w:r>
          <w:fldChar w:fldCharType="end"/>
        </w:r>
      </w:p>
    </w:sdtContent>
  </w:sdt>
  <w:p w:rsidR="00525BD5" w:rsidRDefault="00525B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9A" w:rsidRDefault="00F76E9A">
    <w:pPr>
      <w:pStyle w:val="a8"/>
      <w:jc w:val="center"/>
    </w:pPr>
  </w:p>
  <w:p w:rsidR="00F76E9A" w:rsidRDefault="00F76E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A3D"/>
    <w:multiLevelType w:val="hybridMultilevel"/>
    <w:tmpl w:val="F5D0CAE0"/>
    <w:lvl w:ilvl="0" w:tplc="06D4698E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12A56"/>
    <w:multiLevelType w:val="hybridMultilevel"/>
    <w:tmpl w:val="B8FAE3FC"/>
    <w:lvl w:ilvl="0" w:tplc="9DF666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56E8E"/>
    <w:multiLevelType w:val="hybridMultilevel"/>
    <w:tmpl w:val="DE4818A4"/>
    <w:lvl w:ilvl="0" w:tplc="1F5EB9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60BA4"/>
    <w:multiLevelType w:val="hybridMultilevel"/>
    <w:tmpl w:val="8200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683"/>
    <w:multiLevelType w:val="hybridMultilevel"/>
    <w:tmpl w:val="773A8174"/>
    <w:lvl w:ilvl="0" w:tplc="18E6712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D0BA9"/>
    <w:multiLevelType w:val="hybridMultilevel"/>
    <w:tmpl w:val="10E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37E22"/>
    <w:multiLevelType w:val="hybridMultilevel"/>
    <w:tmpl w:val="7F4E67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0B07B4"/>
    <w:multiLevelType w:val="hybridMultilevel"/>
    <w:tmpl w:val="8676058A"/>
    <w:lvl w:ilvl="0" w:tplc="C0CA9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5B"/>
    <w:rsid w:val="00004050"/>
    <w:rsid w:val="00016E00"/>
    <w:rsid w:val="00067B86"/>
    <w:rsid w:val="00080822"/>
    <w:rsid w:val="000A4563"/>
    <w:rsid w:val="000C12FB"/>
    <w:rsid w:val="000E7E08"/>
    <w:rsid w:val="00123CC9"/>
    <w:rsid w:val="00210EB9"/>
    <w:rsid w:val="002A3871"/>
    <w:rsid w:val="002A5725"/>
    <w:rsid w:val="002C2A82"/>
    <w:rsid w:val="002D0DF8"/>
    <w:rsid w:val="003404D1"/>
    <w:rsid w:val="003C783D"/>
    <w:rsid w:val="00423BC6"/>
    <w:rsid w:val="004A1225"/>
    <w:rsid w:val="004C5783"/>
    <w:rsid w:val="004F29EA"/>
    <w:rsid w:val="00525BD5"/>
    <w:rsid w:val="00581D4D"/>
    <w:rsid w:val="00590A1E"/>
    <w:rsid w:val="005A01AC"/>
    <w:rsid w:val="005C2F76"/>
    <w:rsid w:val="005D7273"/>
    <w:rsid w:val="0066442A"/>
    <w:rsid w:val="006701C0"/>
    <w:rsid w:val="006713D8"/>
    <w:rsid w:val="006E4692"/>
    <w:rsid w:val="006F0D54"/>
    <w:rsid w:val="006F51DA"/>
    <w:rsid w:val="00795707"/>
    <w:rsid w:val="007B3B92"/>
    <w:rsid w:val="007B4167"/>
    <w:rsid w:val="00830398"/>
    <w:rsid w:val="00891FCF"/>
    <w:rsid w:val="008A6146"/>
    <w:rsid w:val="008B733D"/>
    <w:rsid w:val="00973E85"/>
    <w:rsid w:val="009B2BF8"/>
    <w:rsid w:val="00A2110F"/>
    <w:rsid w:val="00A92C73"/>
    <w:rsid w:val="00B22D58"/>
    <w:rsid w:val="00B85FF4"/>
    <w:rsid w:val="00BA01A3"/>
    <w:rsid w:val="00BA3417"/>
    <w:rsid w:val="00BE2AC0"/>
    <w:rsid w:val="00BE339B"/>
    <w:rsid w:val="00C22C5B"/>
    <w:rsid w:val="00C46C12"/>
    <w:rsid w:val="00C70DE2"/>
    <w:rsid w:val="00CE5581"/>
    <w:rsid w:val="00D831BD"/>
    <w:rsid w:val="00D96406"/>
    <w:rsid w:val="00DB1230"/>
    <w:rsid w:val="00DC0424"/>
    <w:rsid w:val="00DD1EC8"/>
    <w:rsid w:val="00E016FF"/>
    <w:rsid w:val="00E32D3E"/>
    <w:rsid w:val="00E77C82"/>
    <w:rsid w:val="00E96263"/>
    <w:rsid w:val="00EA13FF"/>
    <w:rsid w:val="00EB74CC"/>
    <w:rsid w:val="00F31673"/>
    <w:rsid w:val="00F5437F"/>
    <w:rsid w:val="00F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C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2C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22C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22C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22C5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C5B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22C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22C5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22C5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22C5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2C5B"/>
  </w:style>
  <w:style w:type="character" w:styleId="a3">
    <w:name w:val="Hyperlink"/>
    <w:uiPriority w:val="99"/>
    <w:semiHidden/>
    <w:unhideWhenUsed/>
    <w:rsid w:val="00C22C5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2C5B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C2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semiHidden/>
    <w:rsid w:val="00C22C5B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semiHidden/>
    <w:unhideWhenUsed/>
    <w:rsid w:val="00C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C22C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C22C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22C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C22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link w:val="ad"/>
    <w:uiPriority w:val="99"/>
    <w:qFormat/>
    <w:rsid w:val="00C2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C22C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e">
    <w:name w:val="Основной текст Знак"/>
    <w:aliases w:val="Знак Знак"/>
    <w:link w:val="af"/>
    <w:semiHidden/>
    <w:locked/>
    <w:rsid w:val="00C22C5B"/>
    <w:rPr>
      <w:sz w:val="24"/>
      <w:szCs w:val="24"/>
    </w:rPr>
  </w:style>
  <w:style w:type="paragraph" w:styleId="af">
    <w:name w:val="Body Text"/>
    <w:aliases w:val="Знак"/>
    <w:basedOn w:val="a"/>
    <w:link w:val="ae"/>
    <w:semiHidden/>
    <w:unhideWhenUsed/>
    <w:rsid w:val="00C22C5B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aliases w:val="Знак Знак1"/>
    <w:basedOn w:val="a0"/>
    <w:semiHidden/>
    <w:rsid w:val="00C22C5B"/>
  </w:style>
  <w:style w:type="paragraph" w:styleId="af0">
    <w:name w:val="Body Text Indent"/>
    <w:basedOn w:val="a"/>
    <w:link w:val="af1"/>
    <w:semiHidden/>
    <w:unhideWhenUsed/>
    <w:rsid w:val="00C22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Subtitle"/>
    <w:basedOn w:val="a"/>
    <w:link w:val="af3"/>
    <w:qFormat/>
    <w:rsid w:val="00C2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C22C5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10"/>
    <w:semiHidden/>
    <w:unhideWhenUsed/>
    <w:rsid w:val="00C22C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semiHidden/>
    <w:rsid w:val="00C22C5B"/>
  </w:style>
  <w:style w:type="paragraph" w:styleId="31">
    <w:name w:val="Body Text Indent 3"/>
    <w:basedOn w:val="a"/>
    <w:link w:val="32"/>
    <w:semiHidden/>
    <w:unhideWhenUsed/>
    <w:rsid w:val="00C22C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C22C5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Document Map"/>
    <w:basedOn w:val="a"/>
    <w:link w:val="af5"/>
    <w:semiHidden/>
    <w:unhideWhenUsed/>
    <w:rsid w:val="00C22C5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C22C5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6">
    <w:name w:val="Balloon Text"/>
    <w:basedOn w:val="a"/>
    <w:link w:val="af7"/>
    <w:unhideWhenUsed/>
    <w:rsid w:val="00C22C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C22C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No Spacing"/>
    <w:qFormat/>
    <w:rsid w:val="00C22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C22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2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22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C22C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5">
    <w:name w:val="Текст 10_5"/>
    <w:uiPriority w:val="99"/>
    <w:rsid w:val="00C22C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22C5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C22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C22C5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cl1">
    <w:name w:val="text3cl1"/>
    <w:basedOn w:val="a"/>
    <w:rsid w:val="00C22C5B"/>
    <w:pPr>
      <w:suppressAutoHyphens/>
      <w:spacing w:before="144" w:after="288" w:line="240" w:lineRule="auto"/>
      <w:ind w:left="-1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c">
    <w:name w:val="Знак Знак Знак Знак"/>
    <w:basedOn w:val="a"/>
    <w:rsid w:val="00C22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C22C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">
    <w:name w:val="text"/>
    <w:basedOn w:val="a"/>
    <w:rsid w:val="00C22C5B"/>
    <w:pPr>
      <w:spacing w:before="75" w:after="75" w:line="240" w:lineRule="auto"/>
      <w:ind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3">
    <w:name w:val="Абзац списка2"/>
    <w:basedOn w:val="a"/>
    <w:rsid w:val="00C22C5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d">
    <w:name w:val="МОН Знак"/>
    <w:link w:val="afe"/>
    <w:locked/>
    <w:rsid w:val="00C22C5B"/>
    <w:rPr>
      <w:sz w:val="28"/>
    </w:rPr>
  </w:style>
  <w:style w:type="paragraph" w:customStyle="1" w:styleId="afe">
    <w:name w:val="МОН"/>
    <w:basedOn w:val="a"/>
    <w:link w:val="afd"/>
    <w:rsid w:val="00C22C5B"/>
    <w:pPr>
      <w:spacing w:after="0" w:line="360" w:lineRule="auto"/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C22C5B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22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 Знак Знак Знак1"/>
    <w:basedOn w:val="a"/>
    <w:rsid w:val="00C22C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C22C5B"/>
    <w:pPr>
      <w:widowControl w:val="0"/>
      <w:autoSpaceDE w:val="0"/>
      <w:autoSpaceDN w:val="0"/>
      <w:spacing w:after="0" w:line="360" w:lineRule="auto"/>
      <w:ind w:firstLine="10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f">
    <w:name w:val="footnote reference"/>
    <w:semiHidden/>
    <w:unhideWhenUsed/>
    <w:rsid w:val="00C22C5B"/>
    <w:rPr>
      <w:vertAlign w:val="superscript"/>
    </w:rPr>
  </w:style>
  <w:style w:type="character" w:customStyle="1" w:styleId="aff0">
    <w:name w:val="Цветовое выделение"/>
    <w:rsid w:val="00C22C5B"/>
    <w:rPr>
      <w:b/>
      <w:bCs/>
      <w:color w:val="26282F"/>
      <w:sz w:val="26"/>
      <w:szCs w:val="26"/>
    </w:rPr>
  </w:style>
  <w:style w:type="character" w:customStyle="1" w:styleId="HTML1">
    <w:name w:val="Стандартный HTML Знак1"/>
    <w:link w:val="HTML"/>
    <w:semiHidden/>
    <w:locked/>
    <w:rsid w:val="00C22C5B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24">
    <w:name w:val="Знак Знак2"/>
    <w:locked/>
    <w:rsid w:val="00C22C5B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FontStyle44">
    <w:name w:val="Font Style44"/>
    <w:rsid w:val="00C22C5B"/>
    <w:rPr>
      <w:rFonts w:ascii="Times New Roman" w:hAnsi="Times New Roman" w:cs="Times New Roman" w:hint="default"/>
      <w:sz w:val="26"/>
      <w:szCs w:val="26"/>
    </w:rPr>
  </w:style>
  <w:style w:type="character" w:customStyle="1" w:styleId="33">
    <w:name w:val="Знак Знак3"/>
    <w:locked/>
    <w:rsid w:val="00C22C5B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15">
    <w:name w:val="Название Знак1"/>
    <w:uiPriority w:val="99"/>
    <w:locked/>
    <w:rsid w:val="00C22C5B"/>
    <w:rPr>
      <w:b/>
      <w:bCs/>
      <w:sz w:val="28"/>
      <w:szCs w:val="28"/>
    </w:rPr>
  </w:style>
  <w:style w:type="character" w:customStyle="1" w:styleId="210">
    <w:name w:val="Основной текст с отступом 2 Знак1"/>
    <w:link w:val="21"/>
    <w:semiHidden/>
    <w:locked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C22C5B"/>
    <w:rPr>
      <w:rFonts w:ascii="Times New Roman" w:hAnsi="Times New Roman" w:cs="Times New Roman" w:hint="default"/>
      <w:sz w:val="22"/>
      <w:szCs w:val="22"/>
    </w:rPr>
  </w:style>
  <w:style w:type="table" w:styleId="aff1">
    <w:name w:val="Table Grid"/>
    <w:basedOn w:val="a1"/>
    <w:rsid w:val="00C2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semiHidden/>
    <w:unhideWhenUsed/>
    <w:rsid w:val="00C22C5B"/>
  </w:style>
  <w:style w:type="character" w:styleId="aff3">
    <w:name w:val="line number"/>
    <w:basedOn w:val="a0"/>
    <w:uiPriority w:val="99"/>
    <w:semiHidden/>
    <w:unhideWhenUsed/>
    <w:rsid w:val="0001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C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2C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22C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22C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22C5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C5B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22C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22C5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22C5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22C5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2C5B"/>
  </w:style>
  <w:style w:type="character" w:styleId="a3">
    <w:name w:val="Hyperlink"/>
    <w:uiPriority w:val="99"/>
    <w:semiHidden/>
    <w:unhideWhenUsed/>
    <w:rsid w:val="00C22C5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2C5B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C2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semiHidden/>
    <w:rsid w:val="00C22C5B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semiHidden/>
    <w:unhideWhenUsed/>
    <w:rsid w:val="00C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C22C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C22C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22C5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C22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link w:val="ad"/>
    <w:uiPriority w:val="99"/>
    <w:qFormat/>
    <w:rsid w:val="00C2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C22C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e">
    <w:name w:val="Основной текст Знак"/>
    <w:aliases w:val="Знак Знак"/>
    <w:link w:val="af"/>
    <w:semiHidden/>
    <w:locked/>
    <w:rsid w:val="00C22C5B"/>
    <w:rPr>
      <w:sz w:val="24"/>
      <w:szCs w:val="24"/>
    </w:rPr>
  </w:style>
  <w:style w:type="paragraph" w:styleId="af">
    <w:name w:val="Body Text"/>
    <w:aliases w:val="Знак"/>
    <w:basedOn w:val="a"/>
    <w:link w:val="ae"/>
    <w:semiHidden/>
    <w:unhideWhenUsed/>
    <w:rsid w:val="00C22C5B"/>
    <w:pPr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aliases w:val="Знак Знак1"/>
    <w:basedOn w:val="a0"/>
    <w:semiHidden/>
    <w:rsid w:val="00C22C5B"/>
  </w:style>
  <w:style w:type="paragraph" w:styleId="af0">
    <w:name w:val="Body Text Indent"/>
    <w:basedOn w:val="a"/>
    <w:link w:val="af1"/>
    <w:semiHidden/>
    <w:unhideWhenUsed/>
    <w:rsid w:val="00C22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Subtitle"/>
    <w:basedOn w:val="a"/>
    <w:link w:val="af3"/>
    <w:qFormat/>
    <w:rsid w:val="00C2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C22C5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10"/>
    <w:semiHidden/>
    <w:unhideWhenUsed/>
    <w:rsid w:val="00C22C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semiHidden/>
    <w:rsid w:val="00C22C5B"/>
  </w:style>
  <w:style w:type="paragraph" w:styleId="31">
    <w:name w:val="Body Text Indent 3"/>
    <w:basedOn w:val="a"/>
    <w:link w:val="32"/>
    <w:semiHidden/>
    <w:unhideWhenUsed/>
    <w:rsid w:val="00C22C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C22C5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Document Map"/>
    <w:basedOn w:val="a"/>
    <w:link w:val="af5"/>
    <w:semiHidden/>
    <w:unhideWhenUsed/>
    <w:rsid w:val="00C22C5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C22C5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6">
    <w:name w:val="Balloon Text"/>
    <w:basedOn w:val="a"/>
    <w:link w:val="af7"/>
    <w:unhideWhenUsed/>
    <w:rsid w:val="00C22C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C22C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No Spacing"/>
    <w:qFormat/>
    <w:rsid w:val="00C22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C22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2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22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C22C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5">
    <w:name w:val="Текст 10_5"/>
    <w:uiPriority w:val="99"/>
    <w:rsid w:val="00C22C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22C5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C22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C22C5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cl1">
    <w:name w:val="text3cl1"/>
    <w:basedOn w:val="a"/>
    <w:rsid w:val="00C22C5B"/>
    <w:pPr>
      <w:suppressAutoHyphens/>
      <w:spacing w:before="144" w:after="288" w:line="240" w:lineRule="auto"/>
      <w:ind w:left="-1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c">
    <w:name w:val="Знак Знак Знак Знак"/>
    <w:basedOn w:val="a"/>
    <w:rsid w:val="00C22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C22C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">
    <w:name w:val="text"/>
    <w:basedOn w:val="a"/>
    <w:rsid w:val="00C22C5B"/>
    <w:pPr>
      <w:spacing w:before="75" w:after="75" w:line="240" w:lineRule="auto"/>
      <w:ind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3">
    <w:name w:val="Абзац списка2"/>
    <w:basedOn w:val="a"/>
    <w:rsid w:val="00C22C5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d">
    <w:name w:val="МОН Знак"/>
    <w:link w:val="afe"/>
    <w:locked/>
    <w:rsid w:val="00C22C5B"/>
    <w:rPr>
      <w:sz w:val="28"/>
    </w:rPr>
  </w:style>
  <w:style w:type="paragraph" w:customStyle="1" w:styleId="afe">
    <w:name w:val="МОН"/>
    <w:basedOn w:val="a"/>
    <w:link w:val="afd"/>
    <w:rsid w:val="00C22C5B"/>
    <w:pPr>
      <w:spacing w:after="0" w:line="360" w:lineRule="auto"/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C22C5B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C22C5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22C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 Знак Знак Знак1"/>
    <w:basedOn w:val="a"/>
    <w:rsid w:val="00C22C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C22C5B"/>
    <w:pPr>
      <w:widowControl w:val="0"/>
      <w:autoSpaceDE w:val="0"/>
      <w:autoSpaceDN w:val="0"/>
      <w:spacing w:after="0" w:line="360" w:lineRule="auto"/>
      <w:ind w:firstLine="10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f">
    <w:name w:val="footnote reference"/>
    <w:semiHidden/>
    <w:unhideWhenUsed/>
    <w:rsid w:val="00C22C5B"/>
    <w:rPr>
      <w:vertAlign w:val="superscript"/>
    </w:rPr>
  </w:style>
  <w:style w:type="character" w:customStyle="1" w:styleId="aff0">
    <w:name w:val="Цветовое выделение"/>
    <w:rsid w:val="00C22C5B"/>
    <w:rPr>
      <w:b/>
      <w:bCs/>
      <w:color w:val="26282F"/>
      <w:sz w:val="26"/>
      <w:szCs w:val="26"/>
    </w:rPr>
  </w:style>
  <w:style w:type="character" w:customStyle="1" w:styleId="HTML1">
    <w:name w:val="Стандартный HTML Знак1"/>
    <w:link w:val="HTML"/>
    <w:semiHidden/>
    <w:locked/>
    <w:rsid w:val="00C22C5B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24">
    <w:name w:val="Знак Знак2"/>
    <w:locked/>
    <w:rsid w:val="00C22C5B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FontStyle44">
    <w:name w:val="Font Style44"/>
    <w:rsid w:val="00C22C5B"/>
    <w:rPr>
      <w:rFonts w:ascii="Times New Roman" w:hAnsi="Times New Roman" w:cs="Times New Roman" w:hint="default"/>
      <w:sz w:val="26"/>
      <w:szCs w:val="26"/>
    </w:rPr>
  </w:style>
  <w:style w:type="character" w:customStyle="1" w:styleId="33">
    <w:name w:val="Знак Знак3"/>
    <w:locked/>
    <w:rsid w:val="00C22C5B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15">
    <w:name w:val="Название Знак1"/>
    <w:uiPriority w:val="99"/>
    <w:locked/>
    <w:rsid w:val="00C22C5B"/>
    <w:rPr>
      <w:b/>
      <w:bCs/>
      <w:sz w:val="28"/>
      <w:szCs w:val="28"/>
    </w:rPr>
  </w:style>
  <w:style w:type="character" w:customStyle="1" w:styleId="210">
    <w:name w:val="Основной текст с отступом 2 Знак1"/>
    <w:link w:val="21"/>
    <w:semiHidden/>
    <w:locked/>
    <w:rsid w:val="00C22C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C22C5B"/>
    <w:rPr>
      <w:rFonts w:ascii="Times New Roman" w:hAnsi="Times New Roman" w:cs="Times New Roman" w:hint="default"/>
      <w:sz w:val="22"/>
      <w:szCs w:val="22"/>
    </w:rPr>
  </w:style>
  <w:style w:type="table" w:styleId="aff1">
    <w:name w:val="Table Grid"/>
    <w:basedOn w:val="a1"/>
    <w:rsid w:val="00C2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semiHidden/>
    <w:unhideWhenUsed/>
    <w:rsid w:val="00C22C5B"/>
  </w:style>
  <w:style w:type="character" w:styleId="aff3">
    <w:name w:val="line number"/>
    <w:basedOn w:val="a0"/>
    <w:uiPriority w:val="99"/>
    <w:semiHidden/>
    <w:unhideWhenUsed/>
    <w:rsid w:val="0001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lava\Desktop\&#1055;&#1056;&#1054;&#1043;&#1056;&#1040;&#1052;&#1052;&#1067;\&#1052;&#1086;&#1083;&#1086;&#1076;&#1077;&#1078;&#1100;%20&#1057;&#1086;&#1089;&#1082;&#1086;&#1074;&#1089;&#1082;&#1086;&#1075;&#1086;%20&#1088;&#1072;&#1081;&#1086;&#1085;&#1072;%20-%20&#1080;&#1079;&#1084;&#1077;&#1085;&#1077;&#1085;&#1085;&#1072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64B9-70FE-45D1-B4C8-1AFDC133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33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IT</cp:lastModifiedBy>
  <cp:revision>45</cp:revision>
  <cp:lastPrinted>2019-10-03T09:58:00Z</cp:lastPrinted>
  <dcterms:created xsi:type="dcterms:W3CDTF">2019-09-17T11:27:00Z</dcterms:created>
  <dcterms:modified xsi:type="dcterms:W3CDTF">2019-10-07T11:51:00Z</dcterms:modified>
</cp:coreProperties>
</file>