
<file path=[Content_Types].xml><?xml version="1.0" encoding="utf-8"?>
<Types xmlns="http://schemas.openxmlformats.org/package/2006/content-types">
  <Default Extension="png" ContentType="image/png"/>
  <Default Extension="emf" ContentType="image/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609" w:rsidRPr="00552A17" w:rsidRDefault="00C76A70" w:rsidP="003B6E36">
      <w:pPr>
        <w:spacing w:after="0" w:line="240" w:lineRule="auto"/>
        <w:ind w:left="20" w:right="-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1" locked="0" layoutInCell="1" allowOverlap="1" wp14:anchorId="79E23DAF" wp14:editId="77655177">
            <wp:simplePos x="0" y="0"/>
            <wp:positionH relativeFrom="column">
              <wp:posOffset>2887345</wp:posOffset>
            </wp:positionH>
            <wp:positionV relativeFrom="paragraph">
              <wp:posOffset>-577215</wp:posOffset>
            </wp:positionV>
            <wp:extent cx="627380" cy="785495"/>
            <wp:effectExtent l="0" t="0" r="1270" b="0"/>
            <wp:wrapThrough wrapText="bothSides">
              <wp:wrapPolygon edited="0">
                <wp:start x="0" y="0"/>
                <wp:lineTo x="0" y="20954"/>
                <wp:lineTo x="20988" y="20954"/>
                <wp:lineTo x="20988" y="0"/>
                <wp:lineTo x="0" y="0"/>
              </wp:wrapPolygon>
            </wp:wrapThrough>
            <wp:docPr id="2" name="Рисунок 1" descr="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854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РОССИЙСКАЯ  ФЕДЕРАЦИЯ</w:t>
      </w:r>
    </w:p>
    <w:p w:rsidR="00E01609" w:rsidRPr="00552A17" w:rsidRDefault="00E01609" w:rsidP="00552A17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ОРЛОВСКАЯ   ОБЛАСТЬ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>АДМИНИСТРАЦИЯ   СОСКОВСКОГО   РАЙОНА</w:t>
      </w:r>
    </w:p>
    <w:p w:rsidR="00E01609" w:rsidRPr="00552A17" w:rsidRDefault="00E01609" w:rsidP="00552A17">
      <w:pPr>
        <w:spacing w:after="0" w:line="240" w:lineRule="auto"/>
        <w:ind w:left="20" w:right="340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B84506" w:rsidP="00B84506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ПОСТАНОВЛ</w:t>
      </w:r>
      <w:r w:rsidR="00E01609" w:rsidRPr="00552A17">
        <w:rPr>
          <w:rFonts w:ascii="Times New Roman" w:hAnsi="Times New Roman" w:cs="Times New Roman"/>
          <w:sz w:val="28"/>
          <w:szCs w:val="28"/>
          <w:lang w:eastAsia="ru-RU"/>
        </w:rPr>
        <w:t>ЕНИЕ</w:t>
      </w:r>
    </w:p>
    <w:p w:rsidR="00E01609" w:rsidRPr="00552A17" w:rsidRDefault="00E01609" w:rsidP="00552A17">
      <w:pPr>
        <w:spacing w:after="0" w:line="240" w:lineRule="auto"/>
        <w:ind w:left="20" w:right="-2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993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284"/>
        <w:gridCol w:w="2268"/>
        <w:gridCol w:w="992"/>
        <w:gridCol w:w="4820"/>
        <w:gridCol w:w="992"/>
      </w:tblGrid>
      <w:tr w:rsidR="00E01609" w:rsidRPr="002554E6">
        <w:tc>
          <w:tcPr>
            <w:tcW w:w="212" w:type="dxa"/>
          </w:tcPr>
          <w:p w:rsidR="00E01609" w:rsidRPr="00552A17" w:rsidRDefault="00E01609" w:rsidP="00552A17">
            <w:pPr>
              <w:spacing w:after="0" w:line="240" w:lineRule="auto"/>
              <w:ind w:left="-15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E01609" w:rsidRPr="00552A17" w:rsidRDefault="001F575F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284" w:type="dxa"/>
          </w:tcPr>
          <w:p w:rsidR="00E01609" w:rsidRPr="00552A17" w:rsidRDefault="00E01609" w:rsidP="00552A17">
            <w:pPr>
              <w:spacing w:after="0" w:line="240" w:lineRule="auto"/>
              <w:ind w:left="-70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C11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01609" w:rsidRPr="00552A17" w:rsidRDefault="001F575F" w:rsidP="00552A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992" w:type="dxa"/>
          </w:tcPr>
          <w:p w:rsidR="00E01609" w:rsidRPr="00552A17" w:rsidRDefault="0067001A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2019</w:t>
            </w:r>
            <w:r w:rsidR="00E01609"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</w:tc>
        <w:tc>
          <w:tcPr>
            <w:tcW w:w="4820" w:type="dxa"/>
          </w:tcPr>
          <w:p w:rsidR="00E01609" w:rsidRPr="00552A17" w:rsidRDefault="00E01609" w:rsidP="00552A17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52A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01609" w:rsidRPr="00552A17" w:rsidRDefault="001F575F" w:rsidP="00552A1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134</w:t>
            </w:r>
          </w:p>
        </w:tc>
      </w:tr>
    </w:tbl>
    <w:p w:rsidR="00E01609" w:rsidRPr="00552A17" w:rsidRDefault="00E01609" w:rsidP="00552A17">
      <w:pPr>
        <w:spacing w:after="0" w:line="240" w:lineRule="auto"/>
        <w:ind w:left="20" w:right="340"/>
        <w:rPr>
          <w:rFonts w:ascii="Times New Roman" w:hAnsi="Times New Roman" w:cs="Times New Roman"/>
          <w:sz w:val="28"/>
          <w:szCs w:val="28"/>
          <w:lang w:eastAsia="ru-RU"/>
        </w:rPr>
      </w:pPr>
      <w:r w:rsidRPr="00552A17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с. Сосково</w:t>
      </w:r>
    </w:p>
    <w:p w:rsidR="00E01609" w:rsidRPr="00552A17" w:rsidRDefault="00E01609" w:rsidP="00552A17">
      <w:pPr>
        <w:spacing w:after="0" w:line="240" w:lineRule="auto"/>
        <w:ind w:left="20" w:right="3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577"/>
      </w:tblGrid>
      <w:tr w:rsidR="00E01609" w:rsidRPr="002554E6">
        <w:trPr>
          <w:trHeight w:val="1079"/>
        </w:trPr>
        <w:tc>
          <w:tcPr>
            <w:tcW w:w="4577" w:type="dxa"/>
          </w:tcPr>
          <w:p w:rsidR="00E01609" w:rsidRDefault="00866C95" w:rsidP="00B845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  <w:r w:rsidRPr="00866C9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Об утверждении </w:t>
            </w:r>
            <w:r w:rsidR="00B8450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муниципальной программы </w:t>
            </w:r>
            <w:r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Сосков</w:t>
            </w:r>
            <w:r w:rsidRPr="00866C95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>ского района Орловской области</w:t>
            </w:r>
            <w:r w:rsidR="00B84506"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  <w:t xml:space="preserve"> «Развитие предпринимательства и деловой активности в Сосковском районе Орловской области»</w:t>
            </w:r>
          </w:p>
          <w:p w:rsidR="00B619B3" w:rsidRPr="00FF7AB4" w:rsidRDefault="00B619B3" w:rsidP="00B84506">
            <w:pPr>
              <w:spacing w:after="0" w:line="240" w:lineRule="auto"/>
              <w:jc w:val="both"/>
              <w:rPr>
                <w:rFonts w:ascii="Times New Roman" w:eastAsia="Arial Unicode MS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B84506" w:rsidRPr="003B6E36" w:rsidRDefault="00B84506" w:rsidP="003B6E36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E01332">
        <w:rPr>
          <w:rFonts w:ascii="Times New Roman" w:hAnsi="Times New Roman" w:cs="Times New Roman"/>
          <w:spacing w:val="-6"/>
          <w:sz w:val="28"/>
          <w:szCs w:val="28"/>
        </w:rPr>
        <w:t xml:space="preserve"> В целях развития инвестиционной деятельности и улучшения инвестиционной привлекательности</w:t>
      </w: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33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</w:t>
      </w:r>
      <w:r w:rsidR="00E0133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1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1332">
        <w:rPr>
          <w:rFonts w:ascii="Times New Roman" w:hAnsi="Times New Roman" w:cs="Times New Roman"/>
          <w:spacing w:val="-6"/>
          <w:sz w:val="28"/>
          <w:szCs w:val="28"/>
        </w:rPr>
        <w:t xml:space="preserve">содействия развитию малого и среднего предпринимательства, привлечения малого и среднего предпринимательства к решению социально-экономических задач на территории района, </w:t>
      </w:r>
      <w:r w:rsidR="003B6E36">
        <w:rPr>
          <w:rFonts w:ascii="Times New Roman" w:hAnsi="Times New Roman" w:cs="Times New Roman"/>
          <w:spacing w:val="-6"/>
          <w:sz w:val="28"/>
          <w:szCs w:val="28"/>
        </w:rPr>
        <w:t xml:space="preserve">                       </w:t>
      </w:r>
      <w:r w:rsidRPr="00B8450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района</w:t>
      </w:r>
    </w:p>
    <w:p w:rsidR="00B619B3" w:rsidRPr="00B84506" w:rsidRDefault="00B619B3" w:rsidP="00B8450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06" w:rsidRPr="00B84506" w:rsidRDefault="00B84506" w:rsidP="00B84506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B84506" w:rsidRDefault="00B84506" w:rsidP="003B6E3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муниципальную программу 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Сосков</w:t>
      </w:r>
      <w:r w:rsidRPr="00866C95"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>ского района Орловской области</w:t>
      </w:r>
      <w:r>
        <w:rPr>
          <w:rFonts w:ascii="Times New Roman" w:eastAsia="Arial Unicode MS" w:hAnsi="Times New Roman"/>
          <w:color w:val="000000"/>
          <w:sz w:val="28"/>
          <w:szCs w:val="28"/>
          <w:lang w:eastAsia="ru-RU"/>
        </w:rPr>
        <w:t xml:space="preserve"> « Развитие предпринимательства и деловой активности в Сосковском районе Орловской области»</w:t>
      </w:r>
      <w:r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0031"/>
      </w:tblGrid>
      <w:tr w:rsidR="00E01332" w:rsidRPr="00B36C87" w:rsidTr="00E01332">
        <w:tc>
          <w:tcPr>
            <w:tcW w:w="10031" w:type="dxa"/>
          </w:tcPr>
          <w:p w:rsidR="009F6FA0" w:rsidRDefault="009F6FA0" w:rsidP="009F6F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  <w:r w:rsidR="00E0133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  <w:r w:rsidR="00E01332" w:rsidRPr="00E01332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Признать утратившими силу </w:t>
            </w:r>
            <w:r w:rsidR="00E01332" w:rsidRPr="00B36C87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района от </w:t>
            </w:r>
            <w:r w:rsidR="002818F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E01332" w:rsidRPr="00B36C87">
              <w:rPr>
                <w:rFonts w:ascii="Times New Roman" w:hAnsi="Times New Roman" w:cs="Times New Roman"/>
                <w:sz w:val="28"/>
                <w:szCs w:val="28"/>
              </w:rPr>
              <w:t>29 января 2014 года № 33</w:t>
            </w:r>
            <w:r w:rsidR="00FF35FA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01332" w:rsidRPr="00B3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муниципальной программы Сосковского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1332" w:rsidRPr="00B36C8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района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01332" w:rsidRPr="00B36C8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«Содействие занятости населения, поддержка предпринимательства и развитие торговли в Соско</w:t>
            </w:r>
            <w:r w:rsidR="00FF35F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вском районе на 2014-2017 годы», а также все постановления Администрации района, принятые </w:t>
            </w:r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период с 29 января 2014 года до момента вступления в силу настоящего постановления в части внесения изменений и дополнений в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указанное</w:t>
            </w:r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постановление</w:t>
            </w:r>
            <w:proofErr w:type="gramStart"/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2818F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  <w:proofErr w:type="gramEnd"/>
            <w:r w:rsidR="004A523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4A5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  <w:p w:rsidR="00E01332" w:rsidRPr="00B36C87" w:rsidRDefault="003B6E36" w:rsidP="009F6FA0">
            <w:pPr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r w:rsidR="004A5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4A5233" w:rsidRPr="00B8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Настоящее</w:t>
            </w:r>
            <w:r w:rsidR="004A523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постановление вступает в силу с 01.01.2020 года</w:t>
            </w:r>
            <w:r w:rsidR="004A5233" w:rsidRPr="00B8450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B84506" w:rsidRPr="00B84506" w:rsidRDefault="003B6E36" w:rsidP="003B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4.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подлежит  размещению на официальном сайте Администрации Сосковского района.</w:t>
      </w:r>
    </w:p>
    <w:p w:rsidR="00B84506" w:rsidRPr="00B84506" w:rsidRDefault="003B6E36" w:rsidP="003B6E3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4A5233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данного постановления возложить на заместителя Главы Администрации района по социальной сфере и экономике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6FA0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B84506" w:rsidRPr="00B84506">
        <w:rPr>
          <w:rFonts w:ascii="Times New Roman" w:eastAsia="Times New Roman" w:hAnsi="Times New Roman" w:cs="Times New Roman"/>
          <w:sz w:val="28"/>
          <w:szCs w:val="28"/>
          <w:lang w:eastAsia="ru-RU"/>
        </w:rPr>
        <w:t>. И. Черникову.</w:t>
      </w:r>
    </w:p>
    <w:p w:rsidR="00B84506" w:rsidRPr="00B84506" w:rsidRDefault="00B84506" w:rsidP="00B8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tabs>
          <w:tab w:val="left" w:pos="426"/>
        </w:tabs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66C95" w:rsidRPr="00866C95" w:rsidRDefault="00B84506" w:rsidP="00866C95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866C95" w:rsidRPr="00866C95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района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</w:t>
      </w:r>
      <w:r w:rsidR="00460EF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3B6E3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Р. М.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Силкин</w:t>
      </w:r>
      <w:proofErr w:type="spellEnd"/>
    </w:p>
    <w:p w:rsidR="00E01609" w:rsidRPr="00552A17" w:rsidRDefault="00E01609" w:rsidP="00552A17">
      <w:pPr>
        <w:spacing w:after="0" w:line="240" w:lineRule="auto"/>
        <w:ind w:left="4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647B1" w:rsidRDefault="00E647B1" w:rsidP="00E95FDD">
      <w:pPr>
        <w:jc w:val="both"/>
        <w:rPr>
          <w:rFonts w:ascii="Times New Roman" w:hAnsi="Times New Roman" w:cs="Times New Roman"/>
          <w:sz w:val="28"/>
          <w:szCs w:val="28"/>
        </w:rPr>
        <w:sectPr w:rsidR="00E647B1" w:rsidSect="00E647B1"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B36C87" w:rsidRDefault="00B36C87" w:rsidP="00DA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Pr="00552A17" w:rsidRDefault="00E0160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01609" w:rsidRDefault="00E01609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2526AE">
      <w:pPr>
        <w:spacing w:after="0" w:line="240" w:lineRule="auto"/>
        <w:ind w:left="-10207" w:right="-456"/>
        <w:jc w:val="center"/>
        <w:rPr>
          <w:rFonts w:ascii="Times New Roman" w:hAnsi="Times New Roman" w:cs="Times New Roman"/>
          <w:sz w:val="28"/>
          <w:szCs w:val="28"/>
          <w:lang w:eastAsia="ru-RU"/>
        </w:rPr>
        <w:sectPr w:rsidR="00B43F51" w:rsidSect="00D73E7D">
          <w:pgSz w:w="16837" w:h="11905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</w:p>
    <w:tbl>
      <w:tblPr>
        <w:tblW w:w="9957" w:type="dxa"/>
        <w:tblInd w:w="-106" w:type="dxa"/>
        <w:tblLook w:val="00A0" w:firstRow="1" w:lastRow="0" w:firstColumn="1" w:lastColumn="0" w:noHBand="0" w:noVBand="0"/>
      </w:tblPr>
      <w:tblGrid>
        <w:gridCol w:w="4429"/>
        <w:gridCol w:w="5528"/>
      </w:tblGrid>
      <w:tr w:rsidR="002526AE" w:rsidRPr="002526AE" w:rsidTr="00E647B1">
        <w:trPr>
          <w:trHeight w:val="1134"/>
        </w:trPr>
        <w:tc>
          <w:tcPr>
            <w:tcW w:w="4429" w:type="dxa"/>
          </w:tcPr>
          <w:p w:rsidR="002526AE" w:rsidRPr="002526AE" w:rsidRDefault="002526AE" w:rsidP="002526AE">
            <w:pPr>
              <w:spacing w:after="0" w:line="240" w:lineRule="auto"/>
              <w:ind w:left="-10207" w:right="-456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</w:tcPr>
          <w:p w:rsidR="002526AE" w:rsidRPr="002526AE" w:rsidRDefault="002526AE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Приложение к постановлению</w:t>
            </w:r>
          </w:p>
          <w:p w:rsidR="002526AE" w:rsidRPr="002526AE" w:rsidRDefault="002526AE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Администрации Сосковского района</w:t>
            </w:r>
          </w:p>
          <w:p w:rsidR="002526AE" w:rsidRPr="002526AE" w:rsidRDefault="003B6E36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 </w:t>
            </w:r>
            <w:r w:rsidR="005E400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5E4000">
              <w:rPr>
                <w:rFonts w:ascii="Times New Roman" w:hAnsi="Times New Roman" w:cs="Times New Roman"/>
                <w:sz w:val="28"/>
                <w:szCs w:val="28"/>
              </w:rPr>
              <w:t xml:space="preserve">  октября </w:t>
            </w:r>
            <w:bookmarkStart w:id="0" w:name="_GoBack"/>
            <w:bookmarkEnd w:id="0"/>
            <w:r w:rsidR="002526AE" w:rsidRPr="002526AE">
              <w:rPr>
                <w:rFonts w:ascii="Times New Roman" w:hAnsi="Times New Roman" w:cs="Times New Roman"/>
                <w:sz w:val="28"/>
                <w:szCs w:val="28"/>
              </w:rPr>
              <w:t xml:space="preserve"> 2019 г. № </w:t>
            </w:r>
            <w:r w:rsidR="005E4000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  <w:p w:rsidR="002526AE" w:rsidRPr="002526AE" w:rsidRDefault="002526AE" w:rsidP="00837BB3">
            <w:pPr>
              <w:spacing w:after="0" w:line="240" w:lineRule="auto"/>
              <w:ind w:left="-108" w:right="-108"/>
              <w:jc w:val="right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526AE" w:rsidRPr="002526AE" w:rsidRDefault="002526AE" w:rsidP="002526AE">
      <w:pPr>
        <w:spacing w:after="0" w:line="240" w:lineRule="auto"/>
        <w:jc w:val="center"/>
      </w:pPr>
    </w:p>
    <w:p w:rsidR="002526AE" w:rsidRPr="002526AE" w:rsidRDefault="002526AE" w:rsidP="002526AE">
      <w:pPr>
        <w:spacing w:after="0" w:line="240" w:lineRule="auto"/>
        <w:jc w:val="center"/>
      </w:pPr>
      <w:r w:rsidRPr="002526AE">
        <w:tab/>
      </w:r>
    </w:p>
    <w:p w:rsidR="002526AE" w:rsidRPr="002526AE" w:rsidRDefault="002526AE" w:rsidP="002526AE">
      <w:pPr>
        <w:spacing w:after="0" w:line="240" w:lineRule="auto"/>
        <w:jc w:val="center"/>
      </w:pPr>
    </w:p>
    <w:p w:rsidR="002526AE" w:rsidRPr="002526AE" w:rsidRDefault="002526AE" w:rsidP="002526AE">
      <w:pPr>
        <w:spacing w:after="0" w:line="240" w:lineRule="auto"/>
        <w:jc w:val="center"/>
      </w:pP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СОСКОВСКОГО РАЙОНА ОРЛОВСКОЙ ОБЛАСТИ 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«Развитие предпринимательства и деловой активности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в  Сосковском районе Орловской области»</w:t>
      </w:r>
    </w:p>
    <w:p w:rsidR="002526AE" w:rsidRPr="002526AE" w:rsidRDefault="002526AE" w:rsidP="002526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Ответственный исполнитель муниципальной программы:</w:t>
      </w: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W w:w="9639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5495"/>
        <w:gridCol w:w="1665"/>
        <w:gridCol w:w="2479"/>
      </w:tblGrid>
      <w:tr w:rsidR="002526AE" w:rsidRPr="002526AE" w:rsidTr="00E647B1">
        <w:tc>
          <w:tcPr>
            <w:tcW w:w="5495" w:type="dxa"/>
          </w:tcPr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Отдел по  экономике, 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предпринимательству и торговле</w:t>
            </w:r>
          </w:p>
        </w:tc>
        <w:tc>
          <w:tcPr>
            <w:tcW w:w="1665" w:type="dxa"/>
          </w:tcPr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9" w:type="dxa"/>
          </w:tcPr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Малярова</w:t>
            </w:r>
            <w:proofErr w:type="spellEnd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Л.</w:t>
            </w:r>
            <w:r w:rsidR="003B6E3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В.</w:t>
            </w:r>
          </w:p>
          <w:p w:rsidR="002526AE" w:rsidRPr="002526AE" w:rsidRDefault="002526AE" w:rsidP="002526AE">
            <w:pPr>
              <w:spacing w:after="0" w:line="240" w:lineRule="auto"/>
              <w:ind w:left="-108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</w:tbl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Соисполнители муниципальной программы:</w:t>
      </w:r>
    </w:p>
    <w:p w:rsidR="002526AE" w:rsidRPr="002526AE" w:rsidRDefault="002526AE" w:rsidP="002526AE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AE">
        <w:rPr>
          <w:rFonts w:ascii="Times New Roman" w:hAnsi="Times New Roman" w:cs="Times New Roman"/>
          <w:sz w:val="24"/>
          <w:szCs w:val="24"/>
        </w:rPr>
        <w:t xml:space="preserve">   Разработчик  </w:t>
      </w:r>
    </w:p>
    <w:p w:rsidR="002526AE" w:rsidRPr="002526AE" w:rsidRDefault="002526AE" w:rsidP="002526AE">
      <w:pPr>
        <w:autoSpaceDE w:val="0"/>
        <w:autoSpaceDN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9580" w:type="dxa"/>
        <w:tblInd w:w="-106" w:type="dxa"/>
        <w:tblLook w:val="00A0" w:firstRow="1" w:lastRow="0" w:firstColumn="1" w:lastColumn="0" w:noHBand="0" w:noVBand="0"/>
      </w:tblPr>
      <w:tblGrid>
        <w:gridCol w:w="4854"/>
        <w:gridCol w:w="1593"/>
        <w:gridCol w:w="571"/>
        <w:gridCol w:w="2562"/>
      </w:tblGrid>
      <w:tr w:rsidR="002526AE" w:rsidRPr="002526AE" w:rsidTr="00E647B1">
        <w:tc>
          <w:tcPr>
            <w:tcW w:w="4854" w:type="dxa"/>
          </w:tcPr>
          <w:p w:rsidR="002526AE" w:rsidRPr="002526AE" w:rsidRDefault="002526AE" w:rsidP="002526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по экономике, </w:t>
            </w:r>
          </w:p>
          <w:p w:rsidR="002526AE" w:rsidRPr="002526AE" w:rsidRDefault="002526AE" w:rsidP="002526AE">
            <w:pPr>
              <w:suppressAutoHyphens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предпринимательству и торговле</w:t>
            </w:r>
          </w:p>
        </w:tc>
        <w:tc>
          <w:tcPr>
            <w:tcW w:w="1593" w:type="dxa"/>
          </w:tcPr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Малярова</w:t>
            </w:r>
            <w:proofErr w:type="spellEnd"/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Лариса</w:t>
            </w: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Викторовна</w:t>
            </w: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т. 2-15-97</w:t>
            </w:r>
          </w:p>
        </w:tc>
        <w:tc>
          <w:tcPr>
            <w:tcW w:w="571" w:type="dxa"/>
          </w:tcPr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ind w:right="-15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62" w:type="dxa"/>
          </w:tcPr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</w:p>
          <w:p w:rsidR="002526AE" w:rsidRPr="002526AE" w:rsidRDefault="002526AE" w:rsidP="002526AE">
            <w:pPr>
              <w:ind w:left="-342" w:firstLine="342"/>
            </w:pPr>
            <w:r w:rsidRPr="002526AE">
              <w:rPr>
                <w:lang w:val="en-US"/>
              </w:rPr>
              <w:t>L-malyarova@mail.ru</w:t>
            </w:r>
          </w:p>
          <w:p w:rsidR="002526AE" w:rsidRPr="002526AE" w:rsidRDefault="002526AE" w:rsidP="002526AE"/>
          <w:p w:rsidR="002526AE" w:rsidRPr="002526AE" w:rsidRDefault="002526AE" w:rsidP="002526AE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26AE">
        <w:rPr>
          <w:rFonts w:ascii="Times New Roman" w:hAnsi="Times New Roman" w:cs="Times New Roman"/>
          <w:sz w:val="28"/>
          <w:szCs w:val="28"/>
        </w:rPr>
        <w:t>Год утверждения – 2019</w:t>
      </w:r>
    </w:p>
    <w:p w:rsidR="00837BB3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BB3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7BB3" w:rsidRPr="002526AE" w:rsidRDefault="00837BB3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Паспорт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муниципальной программы Сосковского района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«Развитие предпринимательства и деловой активности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в Сосковском районе Орловской области»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tbl>
      <w:tblPr>
        <w:tblW w:w="96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86"/>
      </w:tblGrid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«Развитие предпринимательства и деловой активности в Сосковском районе Орловской области» (далее также – муниципальная программа)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 Администрации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" w:name="sub_103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муниципальной программы</w:t>
            </w:r>
            <w:bookmarkEnd w:id="1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044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 муниципальной программы</w:t>
            </w:r>
            <w:bookmarkEnd w:id="2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Отдел по управлению имуществом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" w:name="sub_104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Подпрограммы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(в том числе ведомственные целевые программы)</w:t>
            </w:r>
            <w:bookmarkEnd w:id="3"/>
          </w:p>
        </w:tc>
        <w:tc>
          <w:tcPr>
            <w:tcW w:w="718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2526AE" w:rsidRPr="002526AE" w:rsidRDefault="005E4000" w:rsidP="002526AE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w:anchor="sub_1100" w:history="1">
              <w:r w:rsidR="002526AE" w:rsidRPr="002526A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«Развитие инвестиционной деятельности в Сосковском районе Орловской области»;</w:t>
            </w:r>
          </w:p>
          <w:p w:rsidR="002526AE" w:rsidRPr="002526AE" w:rsidRDefault="005E4000" w:rsidP="002526AE">
            <w:pPr>
              <w:widowControl w:val="0"/>
              <w:numPr>
                <w:ilvl w:val="0"/>
                <w:numId w:val="5"/>
              </w:numPr>
              <w:tabs>
                <w:tab w:val="left" w:pos="274"/>
              </w:tabs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hyperlink w:anchor="sub_1200" w:history="1">
              <w:r w:rsidR="002526AE" w:rsidRPr="002526AE">
                <w:rPr>
                  <w:rFonts w:ascii="Times New Roman" w:hAnsi="Times New Roman" w:cs="Times New Roman"/>
                  <w:sz w:val="28"/>
                  <w:szCs w:val="28"/>
                  <w:lang w:eastAsia="ru-RU"/>
                </w:rPr>
                <w:t>подпрограмма</w:t>
              </w:r>
            </w:hyperlink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«Развитие и поддержка малого и среднего предпринимательства в Сосковском районе Орловской области»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Цель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Создание условий для устойчивого поступательного развития предпринимательства, деловой активности и инвестиционной деятельности как основы для повышения уровня жизни населения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Задачи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развитие инвестиционной деятельности на территории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2) создание благоприятных условий для эффективного развития малого и среднего предпринимательства (далее также – МСП) 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муниципальной программы</w:t>
            </w:r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количество мероприятий, значимых для формирования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количество субъектов МСП, получивших государственную поддержку;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количество вновь созданных рабочих мест (включая вновь зарегистрированных индивидуальных предпринимателей (далее также – ИП) субъектами МСП, получившими государственную поддержку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" w:name="sub_108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Этапы и сроки реализации муниципальной программы</w:t>
            </w:r>
            <w:bookmarkEnd w:id="4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Реализация в один этап, 2020–2025 годы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5" w:name="sub_109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Объемы бюджетных ассигнований на реализацию муниципальной программы</w:t>
            </w:r>
            <w:bookmarkEnd w:id="5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Общий объем средств, предусмотренных на реализацию муниципальной программы, – 90 тыс. рублей, 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15тыс.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15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15 тыс. рублей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средства муниципального бюджета –30 тыс. рублей, 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5тыс.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5 тыс. 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60 тыс. рублей, 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2020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2021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2022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2023 – 10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2024 – 10 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10 тыс. рублей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6" w:name="sub_110"/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муниципальной программы</w:t>
            </w:r>
            <w:bookmarkEnd w:id="6"/>
          </w:p>
        </w:tc>
        <w:tc>
          <w:tcPr>
            <w:tcW w:w="7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 период 2020–2025 годов: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1) участие в 6 мероприятиях, значимых для формирования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2) 6 субъектам МСП, которым оказана государственная поддержка;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3) 24 вновь созданных рабочих места (включая вновь зарегистрированных ИП)</w:t>
            </w:r>
          </w:p>
        </w:tc>
      </w:tr>
    </w:tbl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подпрограммы «Развитие инвестиционной деятельности в </w:t>
      </w:r>
      <w:r w:rsidRPr="002526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Сосковском районе</w:t>
      </w:r>
      <w:r w:rsidRPr="002526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Орловской области» муниципальной программы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>«Развитие предпринимательства и деловой активности в</w:t>
      </w:r>
      <w:r w:rsidRPr="002526AE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2526AE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Сосковском районе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Орловской области»</w:t>
      </w:r>
    </w:p>
    <w:p w:rsidR="002526AE" w:rsidRPr="002526AE" w:rsidRDefault="002526AE" w:rsidP="002526AE">
      <w:pPr>
        <w:spacing w:after="0" w:line="240" w:lineRule="auto"/>
        <w:rPr>
          <w:highlight w:val="yellow"/>
          <w:lang w:eastAsia="ru-RU"/>
        </w:rPr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078"/>
      </w:tblGrid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номер подпрограммы муниципальной программы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инвестиционной деятельности в Сосковском районе Орловской области» (далее – подпрограмма 1)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1 (соисполнитель муниципальной программы)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инвестиционной деятельности на территории 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формирование и актуализация стратегических документов об инвестиционной деятельности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содействие созданию инфраструктуры сопровождения инвестиционных проектов;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создание позитивного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содействие развитию приоритетных направлений инвестиционной деятельности;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обеспечение профессиональной подготовки и переподготовки специалистов, отвечающих за инвестиционную политику района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 1</w:t>
            </w:r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количество принятых нормативных правовых актов Сосковского района (далее также – НПА);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площадок, предоставленных в аренду без торгов для создания индустриальных (промышленных) и агропромышленных парков;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количество мероприятий, значимых для формирования инвестиционного имиджа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количество обновлений материалов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интернет-портала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 инвестиционной деятельности в районе;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5) осуществление обновления программного обеспечения проектной деятельности; 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6) участие в конкурсе по проектной деятельности;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7" w:name="sub_10028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1</w:t>
            </w:r>
            <w:bookmarkEnd w:id="7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этап, 2020–2025 годы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8" w:name="sub_100029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на реализацию подпрограммы 1</w:t>
            </w:r>
            <w:bookmarkEnd w:id="8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</w:t>
            </w:r>
            <w:r w:rsidR="0096584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по подпрограмме 1 – 30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тыс. 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526AE" w:rsidRPr="002526AE" w:rsidRDefault="00965844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районный </w:t>
            </w:r>
            <w:r w:rsidR="002526AE"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бюджет – 30 тыс. 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 реализации: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– 5 тыс. 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5 тыс. рублей;</w:t>
            </w:r>
          </w:p>
          <w:p w:rsidR="002526AE" w:rsidRPr="002526AE" w:rsidRDefault="002526AE" w:rsidP="002526AE">
            <w:pPr>
              <w:spacing w:after="0" w:line="240" w:lineRule="auto"/>
              <w:rPr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2025 – 5тыс. рублей</w:t>
            </w:r>
          </w:p>
        </w:tc>
      </w:tr>
      <w:tr w:rsidR="002526AE" w:rsidRPr="002526AE" w:rsidTr="00E647B1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9" w:name="sub_1000210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Ожидаемые результаты реализации подпрограммы 1</w:t>
            </w:r>
            <w:bookmarkEnd w:id="9"/>
          </w:p>
        </w:tc>
        <w:tc>
          <w:tcPr>
            <w:tcW w:w="7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 период 2020–2025 годов: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1) количество принятых НПА – 6 единиц;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2)  количество мероприятий, значимых для формирования инвестиционного имиджа района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6 единиц;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3)участие в конкурсе по проектной деятельности – 2 раза;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rPr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Паспорт</w:t>
      </w: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подпрограммы «Развитие и поддержка малого и среднего предпринимательства в Орловской области» муниципальной программы «Развитие предпринимательства и деловой активности в Сосковском районе Орловской области»</w:t>
      </w:r>
    </w:p>
    <w:p w:rsidR="002526AE" w:rsidRPr="002526AE" w:rsidRDefault="002526AE" w:rsidP="002526AE">
      <w:pPr>
        <w:spacing w:after="0" w:line="240" w:lineRule="auto"/>
      </w:pPr>
    </w:p>
    <w:tbl>
      <w:tblPr>
        <w:tblW w:w="952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9"/>
        <w:gridCol w:w="7087"/>
      </w:tblGrid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и номер подпрограммы муниципальной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«Развитие и поддержка малого и среднего предпринимательства в Сосковском районе Орловской области» (далее – подпрограмма 2)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подпрограммы 2 (соисполнитель муниципальной программы)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0" w:name="sub_100033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Участники подпрограммы 2</w:t>
            </w:r>
            <w:bookmarkEnd w:id="10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управлению муниципальным имуществом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Программно-целевые инструменты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предусмотрены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Цель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благоприятных условий для эффективного развития МСП в районе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подпрограммы 2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совершенствование нормативной правовой базы, регулирующей деятельность субъектов МСП, устранение административных барьеров;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формирование и обеспечение функционирования инфраструктуры поддержки МСП;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финансовая поддержка субъектов МСП в приоритетных направлениях;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расширение участия малых и средних предприятий в закупках товаров, работ, услуг отдельными видами юридических лиц;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достижение целей, показателей и результатов федеральных проектов национального проекта «Малое и среднее предпринимательство и поддержка индивидуальной предпринимательской инициативы»;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6) повышение эффективности оказания имущественной поддержки субъектам МСП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1" w:name="sub_100037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Целевые индикаторы и показатели подпрограммы 2</w:t>
            </w:r>
            <w:bookmarkEnd w:id="11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1) количество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принятых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НПА;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проведенных (участие в проведении) совещаний, круглых столов, встреч и мероприятий с субъектами МСП, в том числе с участием контрольно-надзорных органов;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3) количество субъектов МСП, получивших государственную поддержку;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4) количество вновь созданных рабочих мест (включая вновь зарегистрированных ИП) субъектами МСП, получившими государственную поддержку;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5) доля среднесписочной численности работников (без внешних совместителей), занятых на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малых и средних предприятиях и у ИП, в общей численности занятого населения;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количество субъектов малого и среднего предпринимательства (включая ИП) в расчете на 1 тыс. населения района;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7)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количество субъектов МСП и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поддержку в рамках федерального проекта,</w:t>
            </w:r>
            <w:proofErr w:type="gramEnd"/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9) количество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обученных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основам ведения бизнеса, финансовой грамотности и иным навыкам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предпринимательской деятельности нарастающим итогом;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количество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нарастающим итогом;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Times New Roman"/>
                <w:sz w:val="24"/>
                <w:szCs w:val="24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увеличение количества объектов имущества в перечнях муниципального имущества, предназначенного для предоставления субъектам МСП и организациям, образующим инфраструктуру поддержки субъектов МСП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2" w:name="sub_100038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Этапы и сроки реализации подпрограммы 2</w:t>
            </w:r>
            <w:bookmarkEnd w:id="12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Один этап, 2020–2025 годы</w:t>
            </w: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3" w:name="sub_100039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Объемы бюджетных ассигнований на реализацию подпрограммы 2</w:t>
            </w:r>
            <w:bookmarkEnd w:id="13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517728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 по подпрограмме 6</w:t>
            </w:r>
            <w:r w:rsidR="002526AE"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 тыс. 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бюджет 0 тыс. рублей;</w:t>
            </w:r>
          </w:p>
          <w:p w:rsidR="002526AE" w:rsidRPr="002526AE" w:rsidRDefault="00517728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6</w:t>
            </w:r>
            <w:r w:rsidR="002526AE"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 тыс. рублей,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годам: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2023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– 10 тыс. рублей, из них:</w:t>
            </w:r>
          </w:p>
          <w:p w:rsidR="002526AE" w:rsidRPr="002526AE" w:rsidRDefault="002526AE" w:rsidP="002526A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внебюджетные источники – 10 тыс. рублей;</w:t>
            </w:r>
          </w:p>
          <w:p w:rsidR="002526AE" w:rsidRPr="002526AE" w:rsidRDefault="002526AE" w:rsidP="002526AE">
            <w:pPr>
              <w:spacing w:after="0" w:line="240" w:lineRule="auto"/>
              <w:rPr>
                <w:lang w:eastAsia="ru-RU"/>
              </w:rPr>
            </w:pPr>
          </w:p>
        </w:tc>
      </w:tr>
      <w:tr w:rsidR="002526AE" w:rsidRPr="002526AE" w:rsidTr="00E647B1"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14" w:name="sub_1000310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Ожидаемые результаты реализации подпрограммы 2</w:t>
            </w:r>
            <w:bookmarkEnd w:id="14"/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период 2020–2025 годов: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1) количество принятых НПА – 6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2) количество проведенных (участие в проведении) совещаний, круглых столов, встреч и мероприятий с субъектами МСП, в том числе с участием контрольно-надзорных органов, – 6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3) количество субъектов МСП, получивших государственную поддержку, – 6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4) количество вновь созданных рабочих мест (включая вновь зарегистрированных ИП) субъектами МСП, получившими государственную поддержку, –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5) оборот субъектов малого и среднего предпринимательства в постоянных ценах по отношению к показателю 2014 года – 106 %;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6) оборот в расчете на одного работника субъекта малого и среднего предпринимательства в постоянных ценах по отношению к показателю 2014 года – 107%;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7) доля среднесписочной численности работников (без внешних совместителей), занятых на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микропредприятиях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малых и средних предприятиях и у ИП, в общей численности занятого населения – 23%;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8)    количество субъектов малого и среднего предпринимательства (включая ИП) в расчете 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1 тыс. населения района – 40 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ind w:right="-1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9)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закупок, – 15 %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  <w:t>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10) количество субъектов МСП и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получивших поддержку в рамках федерального проекта,</w:t>
            </w:r>
            <w:proofErr w:type="gramEnd"/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нарастающим итогом – 6единиц;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11) количество вновь созданных субъектов МСП участниками проекта нарастающим итогом – 6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единиц;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12) количество </w:t>
            </w:r>
            <w:proofErr w:type="gram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обученных</w:t>
            </w:r>
            <w:proofErr w:type="gram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основам ведения бизнеса, финансовой грамотности и иным навыкам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предпринимательской деятельности нарастающим </w:t>
            </w: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итогом – 6 человек;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13) количество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граждан, зафиксировавших свой статус, с учетом введения налогового режима для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самозанятых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нарастающим итогом –6 человек;</w:t>
            </w:r>
          </w:p>
          <w:p w:rsidR="002526AE" w:rsidRPr="002526AE" w:rsidRDefault="002526AE" w:rsidP="002526AE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14) увеличение количества объектов имущества в перечнях государственного и муниципального </w:t>
            </w:r>
            <w:proofErr w:type="spellStart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имуществарайона</w:t>
            </w:r>
            <w:proofErr w:type="spellEnd"/>
            <w:r w:rsidRPr="002526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предназначенного для предоставления субъектам МСП и организациям, образующим инфраструктуру поддержки субъектов МСП, – 10 % </w:t>
            </w:r>
          </w:p>
        </w:tc>
      </w:tr>
    </w:tbl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5" w:name="sub_1001"/>
      <w:r w:rsidRPr="002526AE">
        <w:rPr>
          <w:rFonts w:ascii="Times New Roman" w:hAnsi="Times New Roman" w:cs="Times New Roman"/>
          <w:sz w:val="28"/>
          <w:szCs w:val="28"/>
          <w:lang w:eastAsia="ru-RU"/>
        </w:rPr>
        <w:t>I. Приоритеты и цели муниципальной политики в сфере реализации муниципальной программы</w:t>
      </w:r>
      <w:bookmarkEnd w:id="15"/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 в стратегическом планировании является с</w:t>
      </w:r>
      <w:r w:rsidRPr="002526AE">
        <w:rPr>
          <w:rFonts w:ascii="Times New Roman" w:eastAsia="Times New Roman" w:hAnsi="Times New Roman"/>
          <w:sz w:val="28"/>
          <w:szCs w:val="28"/>
        </w:rPr>
        <w:t>оздание условий для долгосрочного эффективного экономического развития, содержащего следующие цели: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16" w:name="_Toc526857428"/>
      <w:r w:rsidRPr="002526AE">
        <w:rPr>
          <w:rFonts w:ascii="Times New Roman" w:eastAsia="Times New Roman" w:hAnsi="Times New Roman" w:cs="Arial"/>
          <w:sz w:val="28"/>
          <w:szCs w:val="28"/>
          <w:lang w:eastAsia="ru-RU"/>
        </w:rPr>
        <w:t>Оптимизация структуры экономики района и создание условий для интенсивного роста эффективных секторов экономики.</w:t>
      </w:r>
    </w:p>
    <w:p w:rsidR="002526AE" w:rsidRPr="002526AE" w:rsidRDefault="002526AE" w:rsidP="002526AE">
      <w:pPr>
        <w:widowControl w:val="0"/>
        <w:shd w:val="clear" w:color="auto" w:fill="FFFFFF"/>
        <w:tabs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2526AE">
        <w:rPr>
          <w:rFonts w:ascii="Times New Roman" w:eastAsia="Times New Roman" w:hAnsi="Times New Roman"/>
          <w:sz w:val="28"/>
          <w:szCs w:val="28"/>
        </w:rPr>
        <w:t>Создание благоприятного предпринимательского климата</w:t>
      </w:r>
      <w:bookmarkEnd w:id="16"/>
      <w:r w:rsidRPr="002526AE">
        <w:rPr>
          <w:rFonts w:ascii="Times New Roman" w:eastAsia="Times New Roman" w:hAnsi="Times New Roman"/>
          <w:sz w:val="28"/>
          <w:szCs w:val="28"/>
        </w:rPr>
        <w:t>.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Исходя из представленных выше приоритетов муниципальной политики целями муниципальной политики в рамках реализации муниципальной программы являются</w:t>
      </w:r>
      <w:proofErr w:type="gram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благоприятного инвестиционного климата и условий для развития инвестиционной деятельности;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создание благоприятного предпринимательского климата и условий для ведения бизнеса.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устранения проблем развития инвестиционной деятельности</w:t>
      </w:r>
      <w:r w:rsidRPr="0025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а именно: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</w:rPr>
      </w:pPr>
      <w:r w:rsidRPr="002526A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- </w:t>
      </w:r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необходимость преодоления конкурентного отставания в борьбе за привлечение инвестиционных ресурсов, </w:t>
      </w:r>
      <w:r w:rsidRPr="002526AE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</w:rPr>
        <w:t>имеющих в распоряжении значительные финансовые и материальные резервы,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shd w:val="clear" w:color="auto" w:fill="FFFFFF"/>
        </w:rPr>
      </w:pPr>
      <w:r w:rsidRPr="002526AE">
        <w:rPr>
          <w:rFonts w:ascii="Times New Roman" w:eastAsia="Times New Roman" w:hAnsi="Times New Roman"/>
          <w:spacing w:val="-6"/>
          <w:sz w:val="28"/>
          <w:szCs w:val="28"/>
          <w:shd w:val="clear" w:color="auto" w:fill="FFFFFF"/>
        </w:rPr>
        <w:t xml:space="preserve">- </w:t>
      </w:r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инфраструктурные ограничения, препятствующие созданию высокотехнологичных энергоемких производственных мощностей с высокой производительностью труда, </w:t>
      </w:r>
    </w:p>
    <w:p w:rsidR="002526AE" w:rsidRPr="002526AE" w:rsidRDefault="002526AE" w:rsidP="002526AE">
      <w:pPr>
        <w:shd w:val="clear" w:color="auto" w:fill="FFFFFF"/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 xml:space="preserve">- </w:t>
      </w:r>
      <w:r w:rsidRPr="002526AE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t xml:space="preserve">низкая ликвидность основных фондов большинства предприятий </w:t>
      </w:r>
      <w:r w:rsidRPr="002526AE">
        <w:rPr>
          <w:rFonts w:ascii="Times New Roman" w:eastAsia="Times New Roman" w:hAnsi="Times New Roman"/>
          <w:iCs/>
          <w:sz w:val="28"/>
          <w:szCs w:val="28"/>
          <w:shd w:val="clear" w:color="auto" w:fill="FFFFFF"/>
        </w:rPr>
        <w:br/>
        <w:t xml:space="preserve">и как следствие невозможность активного использования инвестиционных механизмов, таких как долгосрочное кредитование, лизинг (финансовая аренда), </w:t>
      </w:r>
      <w:r w:rsidRPr="002526AE">
        <w:rPr>
          <w:rFonts w:ascii="Times New Roman" w:eastAsia="Times New Roman" w:hAnsi="Times New Roman"/>
          <w:sz w:val="28"/>
          <w:szCs w:val="28"/>
          <w:shd w:val="clear" w:color="auto" w:fill="FFFFFF"/>
        </w:rPr>
        <w:t>низкая инвестиционная и эмиссионная активность предприятий,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приоритетом муниципальной политики в сфере реализации подпрограммы 1 является создание на территории района благоприятного инвестиционного климата и условий для развития инвестиционной деятельности на основе формирования и совершенствования механизмов ее поддержки.</w:t>
      </w:r>
      <w:proofErr w:type="gramEnd"/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На основании основных факторов, сдерживающих развитие малого и среднего предпринимательства в регионе, а именно: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Pr="002526AE">
        <w:rPr>
          <w:rFonts w:ascii="Times New Roman" w:eastAsia="Times New Roman" w:hAnsi="Times New Roman"/>
          <w:color w:val="000000"/>
          <w:sz w:val="28"/>
        </w:rPr>
        <w:t xml:space="preserve">ограниченный доступ к недвижимому имуществу, 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>-трудности в продвижении товаров и услуг, поиске клиентов, установлении связей с поставщиками и потребителями,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>- ограниченные возможности в организации сбыта продукции, рекламы и продвижении продукта на рынке,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 xml:space="preserve">- низкая квалификация персонала и недостаток квалифицированных специалистов в условиях конкуренции с крупными компаниями с более значительными бюджетами, которые могут предложить хорошим работникам более высокий уровень оплаты труда и социальный пакет, </w:t>
      </w:r>
    </w:p>
    <w:p w:rsidR="002526AE" w:rsidRPr="002526AE" w:rsidRDefault="002526AE" w:rsidP="002526AE">
      <w:pPr>
        <w:widowControl w:val="0"/>
        <w:shd w:val="clear" w:color="auto" w:fill="FFFFFF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eastAsia="Times New Roman" w:hAnsi="Times New Roman"/>
          <w:color w:val="000000"/>
          <w:sz w:val="28"/>
        </w:rPr>
        <w:t>-</w:t>
      </w:r>
      <w:r w:rsidRPr="002526AE">
        <w:rPr>
          <w:rFonts w:ascii="Times New Roman" w:eastAsia="Times New Roman" w:hAnsi="Times New Roman"/>
          <w:sz w:val="28"/>
          <w:szCs w:val="28"/>
        </w:rPr>
        <w:t>недостаточно комфортные условия для проживания, способные привлечь высококвалифицированных специалистов,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основным приоритетом муниципальной политики в сфере реализации подпрограммы 2 является создание на территории района условий для развития МСП на основе формирования и совершенствования механизмов его поддержки.</w:t>
      </w:r>
    </w:p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526AE" w:rsidRPr="002526AE" w:rsidRDefault="002526AE" w:rsidP="002526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II. Цели и задачи муниципальной программы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Целью подпрограммы 1 является развитие инвестиционной деятельности на территории района.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Достижение указанной цели обеспечивается решением следующих задач: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формирование и актуализация стратегических документов об инвестиционной деятельности;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содействие созданию инфраструктуры сопровождения инвестиционных проектов;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3) создание позитивного инвестиционного имиджа района;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4) содействие развитию приоритетных направлений инвестиционной деятельности;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мероприятий подпрограммы 1 представляет собой совокупность мероприятий, объединенных в рамках следующих основных мероприятий, направленных на решение одноименных </w:t>
      </w:r>
      <w:r w:rsidRPr="002526A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задач подпрограммы 1: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1. </w:t>
      </w:r>
      <w:r w:rsidRPr="002526AE">
        <w:rPr>
          <w:rFonts w:ascii="Times New Roman" w:hAnsi="Times New Roman" w:cs="Times New Roman"/>
          <w:sz w:val="28"/>
          <w:szCs w:val="28"/>
        </w:rPr>
        <w:t>Формирование и актуализация стратегических документов об инвестиционной деятельности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2. Содействие созданию инфраструктуры сопровождения инвестиционных проектов 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3. Мероприятия, направленные на создание позитивного инвестиционного имиджа: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представление района на отраслевых и технологических выставках, конференциях, форумах;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поддержка актуальной информации об инвестиционной деятельности в районе на официальном сайте;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3)  реализация проектной деятельности.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Реализация мероприятий подпрограммы 1 осуществляется за счет средств районного бюджета.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Целью подпрограммы 2 является создание благоприятных условий для 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эффективного развития МСП в районе.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Достижение указанной цели обеспечивается решением следующих задач: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совершенствование нормативной правовой базы, регулирующей деятельность субъектов МСП, устранение административных барьеров;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формирование и обеспечение функционирования инфраструктуры поддержки МСП;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3)  р</w:t>
      </w:r>
      <w:r w:rsidRPr="002526AE">
        <w:rPr>
          <w:rFonts w:ascii="Times New Roman" w:hAnsi="Times New Roman" w:cs="Times New Roman"/>
          <w:sz w:val="28"/>
          <w:szCs w:val="28"/>
        </w:rPr>
        <w:t>асширение участия малых и средних предприятий в закупках товаров, работ, услуг отдельными видами юридических лиц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2526AE" w:rsidRPr="002526AE" w:rsidRDefault="002526AE" w:rsidP="002526AE">
      <w:pPr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4) повышение эффективности оказания имущественной поддержки субъектам МСП.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6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Комплекс мероприятий подпрограммы 2 представляет собой совокупность мероприятий, объединенных в рамках следующих основных мероприятий, направленных на решение одноименных </w:t>
      </w:r>
      <w:r w:rsidRPr="002526AE">
        <w:rPr>
          <w:rFonts w:ascii="Times New Roman" w:hAnsi="Times New Roman" w:cs="Times New Roman"/>
          <w:spacing w:val="-6"/>
          <w:sz w:val="28"/>
          <w:szCs w:val="28"/>
          <w:lang w:eastAsia="ru-RU"/>
        </w:rPr>
        <w:t>задач подпрограммы 2: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1. Мероприятия, направленные на совершенствование нормативной правовой базы, регулирующей деятельность субъектов МСП, устранение административных барьеров: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подготовка предложений о совершенствовании нормативных правовых актов, регулирующих деятельность субъектов МСП;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проведение (участие в проведении) совещаний, круглых столов, встреч и мероприятий с предпринимателями по актуальным вопросам осуществления их деятельности, в том числе с участием контрольно-надзорных органов.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2. Мероприятия, направленные на формирование и обеспечение функционирования инфраструктуры поддержки МСП: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системы микрофинансирования: 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системы гарантий и поручительств 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851"/>
          <w:tab w:val="left" w:pos="993"/>
          <w:tab w:val="left" w:pos="1134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центра поддержки предпринимательства: предусматривается обеспечение деятельности организации инфраструктуры поддержки МСП, оказывающей комплекс информационно-консультационных услуг, направленных на содействие развитию субъектов МСП. </w:t>
      </w:r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7" w:name="sub_100242"/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организация предоставления услуг по принципу «одного окна» в целях оказания поддержки субъектам МСП: предусматривается оказание комплекса государственных и муниципальных услуг, услуг организаций инфраструктуры поддержки субъектов МСП, иных организаций предпринимателям и гражданам, планирующим начать предпринимательскую деятельность, по принципу «одного окна» посредством формирования многофункциональных центров для бизнеса и (или) центров оказания услуг, и (или) территориально обособленных структурных подразделений. </w:t>
      </w:r>
      <w:bookmarkEnd w:id="17"/>
      <w:proofErr w:type="gramEnd"/>
    </w:p>
    <w:p w:rsidR="002526AE" w:rsidRPr="002526AE" w:rsidRDefault="002526AE" w:rsidP="002526AE">
      <w:pPr>
        <w:widowControl w:val="0"/>
        <w:numPr>
          <w:ilvl w:val="0"/>
          <w:numId w:val="6"/>
        </w:numPr>
        <w:tabs>
          <w:tab w:val="left" w:pos="993"/>
        </w:tabs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Мероприятия финансовой поддержки субъектов МСП в приоритетных направлениях: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субсидирование части затрат, связанных с продвижением товаров собственного производства на внутренние и внешние рынки;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2) субсидирование субъектов МСП в рамках реализации программ (подпрограмм) развития МСП </w:t>
      </w:r>
      <w:proofErr w:type="spell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монопрофильных</w:t>
      </w:r>
      <w:proofErr w:type="spell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муниципальных образований.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4. Расширение участия малых и средних предприятий в закупках товаров, работ, услуг отдельными видами юридических лиц.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В целях достижения целей, задач и мероприятий федеральных проектов «Расширение доступа субъектов малого и среднего предпринимательства к финансовым ресурсам, в том числе к льготному финансированию», «Акселерация субъектов малого и среднего предпринимательства», «Популяризация предпринимательской деятельности», «Улучшение условий ведения предпринимательской деятельности» национального проекта «Малое и среднее предпринимательство и поддержка индивидуальной предпринимательской инициативы» и федерального проекта «Системные меры развития международной кооперации и экспорта</w:t>
      </w:r>
      <w:proofErr w:type="gram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>» национального проекта «Международная кооперация и экспорт» подпрограмма 2 включает следующие основные мероприятия: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1) региональный проект «Расширение доступа субъектов МСП к финансовым ресурсам, в том числе к льготному финансированию» федерального проекта «Расширение доступа субъектов малого и среднего предпринимательства к финансовым ресурсам, в том числе к льготному финансированию» национального проекта «Малое и среднее предпринимательство и поддержка индивидуальной предпринимательской инициативы».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2) региональный проект «Акселерация субъектов малого и среднего предпринимательства» федерального проекта «Акселерация субъектов малого и среднего предпринимательства» национального проекта «Малое и среднее предпринимательство и поддержка индивидуальной предпринимательской инициативы»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3) региональный проект «Популяризация предпринимательства» федерального проекта «Популяризация предпринимательства» национального проекта «Малое и среднее предпринимательство и поддержка индивидуальной предпринимательской инициативы», в рамках которого предусмотрена реализация комплексных программ по вовлечению в предпринимательскую деятельность и содействию созданию собственного бизнеса для каждой целевой группы, 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>4) региональный проект «Улучшение условий ведения предпринимательской деятельности» федерального проекта «Улучшение условий ведения предпринимательской деятельности» национального проекта «Малое и среднее предпринимательство и поддержка индивидуальной предпринимательской инициативы», в рамках которого предусматривается проведение информационных кампаний в целях содействия улучшению условий ведения предпринимательской деятельности;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6. </w:t>
      </w: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>В целях стимулирования развития МСП на территории района за счет использовани</w:t>
      </w:r>
      <w:r w:rsidR="001E64AE">
        <w:rPr>
          <w:rFonts w:ascii="Times New Roman" w:hAnsi="Times New Roman" w:cs="Times New Roman"/>
          <w:sz w:val="28"/>
          <w:szCs w:val="28"/>
          <w:lang w:eastAsia="ru-RU"/>
        </w:rPr>
        <w:t>я имущественного потенциала рай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она подпрограмма 2 включает мероприятие «Повышение эффективности оказания имущественной поддержки субъектам МСП», в рамках которого будет реализован комплекс мер, направленный на увеличение количества муниципального имущества района в перечне имущества, предназначенного для предоставления субъектам МСП (далее – Перечень, улучшение его качества;</w:t>
      </w:r>
      <w:proofErr w:type="gramEnd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увеличение количества имущества, предоставляемого субъектам МСП в долгосрочное владение (пользование) на 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основании договоров из Перечней; совершенствование льготного порядка предоставления имущества в аренду; упрощение и повышение прозрачности процедур предоставления имущества во владение (пользование).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Реализация мероприятий подпрограммы 2 осуществляется за счет средств районного бюджета, иных источников, предусмотренных действующим законодательством о муниципальной поддержке МСП, а также при финансовой поддержке из федерального бюджета в соответствии с Правилами предоставления и распределения субсидий бюджетам субъектов Российской Федерации на государственную поддержку малого и среднего предпринимательства в субъектах Российской Федерации в рамках </w:t>
      </w:r>
      <w:hyperlink r:id="rId8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подпрограммы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«Развитие малого и среднего предпринимательства» </w:t>
      </w:r>
      <w:hyperlink r:id="rId9" w:history="1">
        <w:r w:rsidR="001E64AE">
          <w:rPr>
            <w:rFonts w:ascii="Times New Roman" w:hAnsi="Times New Roman" w:cs="Times New Roman"/>
            <w:sz w:val="28"/>
            <w:szCs w:val="28"/>
            <w:lang w:eastAsia="ru-RU"/>
          </w:rPr>
          <w:t>государствен</w:t>
        </w:r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ной программы</w:t>
        </w:r>
        <w:proofErr w:type="gramEnd"/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Российской Федерации «Экономическое развитие и инновационная экономика», утвержденной </w:t>
      </w:r>
      <w:hyperlink r:id="rId1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Правительства Российской Федерации от 15 апреля 2014 года </w:t>
      </w:r>
      <w:r w:rsidR="001E64AE">
        <w:rPr>
          <w:rFonts w:ascii="Times New Roman" w:hAnsi="Times New Roman" w:cs="Times New Roman"/>
          <w:sz w:val="28"/>
          <w:szCs w:val="28"/>
          <w:lang w:eastAsia="ru-RU"/>
        </w:rPr>
        <w:t>№ 316 «Об утверждении государствен</w:t>
      </w:r>
      <w:r w:rsidRPr="002526AE">
        <w:rPr>
          <w:rFonts w:ascii="Times New Roman" w:hAnsi="Times New Roman" w:cs="Times New Roman"/>
          <w:sz w:val="28"/>
          <w:szCs w:val="28"/>
          <w:lang w:eastAsia="ru-RU"/>
        </w:rPr>
        <w:t>ной программы Российской Федерации «Экономическое развитие и инновационная экономика».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 показателях (индикаторах) муниципальной программы, подпрограмм муниципальной программы, ведомственных целевых программ и их значениях представлены в </w:t>
      </w:r>
      <w:hyperlink w:anchor="sub_11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1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Перечень подпрограмм муниципальной программы, ведомственных целевых программ и основных мероприятий подпрограмм муниципальной программы представлен в </w:t>
      </w:r>
      <w:hyperlink w:anchor="sub_12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2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Сведения об основных мерах правового регулирования в сфере реализации муниципальной программы представлены в </w:t>
      </w:r>
      <w:hyperlink w:anchor="sub_13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3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Ресурсное обеспечение реализации муниципальной программы за счет средств областного бюджета представлено в </w:t>
      </w:r>
      <w:hyperlink w:anchor="sub_14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4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Ресурсное обеспечение и прогнозная (справочная) оценка расходов федерального, областного и районного бюджетов, бюджетов государственных внебюджетных фондов, внебюджетных источников на реализацию целей муниципальной программы представлены в </w:t>
      </w:r>
      <w:hyperlink w:anchor="sub_50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5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Pr="002526AE" w:rsidRDefault="002526AE" w:rsidP="002526AE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Порядок и методика оценки эффективности реализации муниципальной программы представлены в </w:t>
      </w:r>
      <w:hyperlink w:anchor="sub_1700" w:history="1">
        <w:r w:rsidRPr="002526AE">
          <w:rPr>
            <w:rFonts w:ascii="Times New Roman" w:hAnsi="Times New Roman" w:cs="Times New Roman"/>
            <w:sz w:val="28"/>
            <w:szCs w:val="28"/>
            <w:lang w:eastAsia="ru-RU"/>
          </w:rPr>
          <w:t>приложении 6</w:t>
        </w:r>
      </w:hyperlink>
      <w:r w:rsidRPr="002526AE">
        <w:rPr>
          <w:rFonts w:ascii="Times New Roman" w:hAnsi="Times New Roman" w:cs="Times New Roman"/>
          <w:sz w:val="28"/>
          <w:szCs w:val="28"/>
          <w:lang w:eastAsia="ru-RU"/>
        </w:rPr>
        <w:t xml:space="preserve"> к муниципальной программе.</w:t>
      </w: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B43F51" w:rsidSect="00B43F51"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1 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>Сосковского района Орловской области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ind w:left="8222"/>
        <w:jc w:val="right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</w:t>
      </w:r>
      <w:r w:rsidRPr="00D73E7D">
        <w:rPr>
          <w:rFonts w:ascii="Times New Roman" w:hAnsi="Times New Roman" w:cs="Times New Roman"/>
          <w:sz w:val="28"/>
          <w:szCs w:val="28"/>
        </w:rPr>
        <w:br/>
        <w:t>и деловой активности в Сосковском районе Орловской области»</w:t>
      </w:r>
    </w:p>
    <w:p w:rsidR="00D73E7D" w:rsidRPr="00D73E7D" w:rsidRDefault="00D73E7D" w:rsidP="00837BB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>Сведения</w:t>
      </w:r>
      <w:r w:rsidRPr="00D73E7D">
        <w:rPr>
          <w:rFonts w:ascii="Times New Roman" w:hAnsi="Times New Roman" w:cs="Times New Roman"/>
          <w:sz w:val="28"/>
          <w:szCs w:val="28"/>
        </w:rPr>
        <w:br/>
        <w:t xml:space="preserve">о показателях (индикаторах) муниципальной программы, подпрограмм муниципальной </w:t>
      </w:r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73E7D">
        <w:rPr>
          <w:rFonts w:ascii="Times New Roman" w:hAnsi="Times New Roman" w:cs="Times New Roman"/>
          <w:sz w:val="28"/>
          <w:szCs w:val="28"/>
        </w:rPr>
        <w:t xml:space="preserve">программы, ведомственных целевых программ и их </w:t>
      </w:r>
      <w:proofErr w:type="gramStart"/>
      <w:r w:rsidRPr="00D73E7D">
        <w:rPr>
          <w:rFonts w:ascii="Times New Roman" w:hAnsi="Times New Roman" w:cs="Times New Roman"/>
          <w:sz w:val="28"/>
          <w:szCs w:val="28"/>
        </w:rPr>
        <w:t>значениях</w:t>
      </w:r>
      <w:proofErr w:type="gramEnd"/>
    </w:p>
    <w:p w:rsidR="00D73E7D" w:rsidRPr="00D73E7D" w:rsidRDefault="00D73E7D" w:rsidP="00D73E7D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585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956"/>
        <w:gridCol w:w="1134"/>
        <w:gridCol w:w="1134"/>
        <w:gridCol w:w="1418"/>
        <w:gridCol w:w="709"/>
        <w:gridCol w:w="709"/>
        <w:gridCol w:w="709"/>
        <w:gridCol w:w="709"/>
        <w:gridCol w:w="709"/>
        <w:gridCol w:w="850"/>
        <w:gridCol w:w="709"/>
        <w:gridCol w:w="709"/>
        <w:gridCol w:w="707"/>
        <w:gridCol w:w="709"/>
        <w:gridCol w:w="709"/>
        <w:gridCol w:w="850"/>
      </w:tblGrid>
      <w:tr w:rsidR="00D73E7D" w:rsidRPr="00D73E7D" w:rsidTr="00E647B1">
        <w:tc>
          <w:tcPr>
            <w:tcW w:w="425" w:type="dxa"/>
            <w:vMerge w:val="restart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2956" w:type="dxa"/>
            <w:vMerge w:val="restart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Наименование показателя (индикатора)</w:t>
            </w:r>
          </w:p>
        </w:tc>
        <w:tc>
          <w:tcPr>
            <w:tcW w:w="1134" w:type="dxa"/>
            <w:vMerge w:val="restart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340" w:type="dxa"/>
            <w:gridSpan w:val="14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Значения показателей (индикаторов)</w:t>
            </w:r>
          </w:p>
        </w:tc>
      </w:tr>
      <w:tr w:rsidR="00D73E7D" w:rsidRPr="00D73E7D" w:rsidTr="00E647B1">
        <w:tc>
          <w:tcPr>
            <w:tcW w:w="425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базовое значение </w:t>
            </w:r>
          </w:p>
        </w:tc>
        <w:tc>
          <w:tcPr>
            <w:tcW w:w="1418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418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559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418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416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559" w:type="dxa"/>
            <w:gridSpan w:val="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2025 год</w:t>
            </w:r>
          </w:p>
        </w:tc>
      </w:tr>
      <w:tr w:rsidR="00D73E7D" w:rsidRPr="00D73E7D" w:rsidTr="00E647B1">
        <w:tc>
          <w:tcPr>
            <w:tcW w:w="425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56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плановое значение </w:t>
            </w:r>
          </w:p>
        </w:tc>
        <w:tc>
          <w:tcPr>
            <w:tcW w:w="1418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фактическое значение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7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  <w:tc>
          <w:tcPr>
            <w:tcW w:w="709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план </w:t>
            </w:r>
          </w:p>
        </w:tc>
        <w:tc>
          <w:tcPr>
            <w:tcW w:w="850" w:type="dxa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факт </w:t>
            </w:r>
          </w:p>
        </w:tc>
      </w:tr>
    </w:tbl>
    <w:p w:rsidR="00D73E7D" w:rsidRPr="00D73E7D" w:rsidRDefault="00D73E7D" w:rsidP="00D73E7D">
      <w:pPr>
        <w:spacing w:after="0" w:line="240" w:lineRule="auto"/>
        <w:rPr>
          <w:rFonts w:ascii="Times New Roman" w:hAnsi="Times New Roman" w:cs="Times New Roman"/>
          <w:sz w:val="2"/>
          <w:szCs w:val="2"/>
        </w:rPr>
      </w:pPr>
    </w:p>
    <w:tbl>
      <w:tblPr>
        <w:tblW w:w="1850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"/>
        <w:gridCol w:w="2955"/>
        <w:gridCol w:w="22"/>
        <w:gridCol w:w="1112"/>
        <w:gridCol w:w="140"/>
        <w:gridCol w:w="994"/>
        <w:gridCol w:w="140"/>
        <w:gridCol w:w="1278"/>
        <w:gridCol w:w="140"/>
        <w:gridCol w:w="569"/>
        <w:gridCol w:w="140"/>
        <w:gridCol w:w="569"/>
        <w:gridCol w:w="140"/>
        <w:gridCol w:w="569"/>
        <w:gridCol w:w="140"/>
        <w:gridCol w:w="569"/>
        <w:gridCol w:w="140"/>
        <w:gridCol w:w="569"/>
        <w:gridCol w:w="140"/>
        <w:gridCol w:w="710"/>
        <w:gridCol w:w="140"/>
        <w:gridCol w:w="569"/>
        <w:gridCol w:w="18"/>
        <w:gridCol w:w="122"/>
        <w:gridCol w:w="569"/>
        <w:gridCol w:w="140"/>
        <w:gridCol w:w="567"/>
        <w:gridCol w:w="140"/>
        <w:gridCol w:w="569"/>
        <w:gridCol w:w="140"/>
        <w:gridCol w:w="569"/>
        <w:gridCol w:w="140"/>
        <w:gridCol w:w="710"/>
        <w:gridCol w:w="24"/>
        <w:gridCol w:w="140"/>
        <w:gridCol w:w="2491"/>
      </w:tblGrid>
      <w:tr w:rsidR="00D73E7D" w:rsidRPr="00D73E7D" w:rsidTr="00E647B1">
        <w:trPr>
          <w:gridAfter w:val="2"/>
          <w:wAfter w:w="2632" w:type="dxa"/>
          <w:tblHeader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17</w:t>
            </w: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Муниципальная программа Сосковского района Орловской области «Развитие предпринимательства и деловой активности в Сосковском районе Орловской области»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мероприятий, значимых для формирования инвестиционного имиджа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spacing w:val="-4"/>
                <w:lang w:eastAsia="ru-RU"/>
              </w:rPr>
              <w:t xml:space="preserve">Количество субъектов 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МСП, получивших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вновь созданных рабочих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мест (включая вновь зарегистрированных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ИП) субъектами МСП, получившими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Подпрограмма 1 «Развитие инвестиционной деятельности в Сосковском районе Орловской области»</w:t>
            </w: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1.1. «Формирование и актуализация стратегических документов об инвестиционной деятельности Сосковского района Орловской области»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принятых</w:t>
            </w:r>
            <w:proofErr w:type="gramEnd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1.2. «Содействие созданию инфраструктуры сопровождения инвестиционных проектов»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Количество площадок, предоставленных в аренду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1.3. «Создание позитивного инвестиционного имиджа»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мероприятий, значимых для формирования инвестиционного имиджа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обновлений материалов об инвестиционной деятельности в районе на официальном сайте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Участие в конкурсе по проектной деятельности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1.4. «Содействие развитию приоритетных направлений инвестиционной деятельности»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Количество предоставленных субсидий юридическим лицам на обеспечение производственных площадок объектами инфраструктуры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Подпрограмма 2 «Развитие и поддержка малого и среднего предпринимательства в Сосковском районе Орловской области»</w:t>
            </w: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Основное мероприятие подпрограммы 2.1. «Совершенствование нормативной правовой базы, регулирующей деятельность субъектов МСП, 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устранение административных барьеров»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proofErr w:type="gramStart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принятых</w:t>
            </w:r>
            <w:proofErr w:type="gramEnd"/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НПА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</w:t>
            </w:r>
            <w:r w:rsidRPr="00D73E7D">
              <w:rPr>
                <w:rFonts w:ascii="Times New Roman" w:hAnsi="Times New Roman" w:cs="Times New Roman"/>
              </w:rPr>
              <w:t>проведенных (участие в проведении) совещаний, круглых столов, встреч и мероприятий с субъектами МСП, в том числе с участием контрольно-надзорных органов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12188" w:type="dxa"/>
            <w:gridSpan w:val="2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>Основное мероприятие подпрограммы 2.2. «Формирование и обеспечение функционирования инфраструктуры поддержки МСП»</w:t>
            </w: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субъектов МСП,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получивших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вновь созданных рабочих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мест (включая вновь зарегистрированных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ИП) субъектами МСП, получившими 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Доля среднесписочной численности работников (без внешних совместителей), занятых на </w:t>
            </w:r>
            <w:proofErr w:type="spellStart"/>
            <w:r w:rsidRPr="00D73E7D">
              <w:rPr>
                <w:rFonts w:ascii="Times New Roman" w:hAnsi="Times New Roman" w:cs="Times New Roman"/>
              </w:rPr>
              <w:t>микропредприятиях</w:t>
            </w:r>
            <w:proofErr w:type="spellEnd"/>
            <w:r w:rsidRPr="00D73E7D">
              <w:rPr>
                <w:rFonts w:ascii="Times New Roman" w:hAnsi="Times New Roman" w:cs="Times New Roman"/>
              </w:rPr>
              <w:t>, малых и средних предприятиях и у ИП, в общей численности занятого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Количество субъектов малого и среднего предпринимательства (включая индивидуальных предпринимателей) в расчете на 1 тыс. человек населения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23,8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left="-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13"/>
          <w:wAfter w:w="6320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764" w:type="dxa"/>
            <w:gridSpan w:val="22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Основное мероприятие подпрограммы 2.3.</w:t>
            </w:r>
            <w:r w:rsidRPr="00D73E7D">
              <w:rPr>
                <w:rFonts w:ascii="Times New Roman" w:hAnsi="Times New Roman" w:cs="Times New Roman"/>
              </w:rPr>
              <w:t xml:space="preserve"> «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>Финансовая поддержка субъектов МСП в приоритетных направлениях»</w:t>
            </w:r>
          </w:p>
        </w:tc>
      </w:tr>
      <w:tr w:rsidR="00D73E7D" w:rsidRPr="00D73E7D" w:rsidTr="00E647B1">
        <w:trPr>
          <w:gridAfter w:val="1"/>
          <w:wAfter w:w="2490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субъектов МСП,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получивших государственную поддержку</w:t>
            </w:r>
          </w:p>
        </w:tc>
        <w:tc>
          <w:tcPr>
            <w:tcW w:w="1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2"/>
          <w:wAfter w:w="2632" w:type="dxa"/>
        </w:trPr>
        <w:tc>
          <w:tcPr>
            <w:tcW w:w="42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Количество вновь созданных рабочих </w:t>
            </w:r>
            <w:r w:rsidRPr="00D73E7D">
              <w:rPr>
                <w:rFonts w:ascii="Times New Roman" w:hAnsi="Times New Roman" w:cs="Times New Roman"/>
                <w:color w:val="000000"/>
                <w:spacing w:val="-6"/>
                <w:lang w:eastAsia="ru-RU"/>
              </w:rPr>
              <w:t>мест (включая вновь зарегистрированных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t xml:space="preserve"> ИП) субъектами МСП, получившими </w:t>
            </w:r>
            <w:r w:rsidRPr="00D73E7D">
              <w:rPr>
                <w:rFonts w:ascii="Times New Roman" w:hAnsi="Times New Roman" w:cs="Times New Roman"/>
                <w:color w:val="000000"/>
                <w:lang w:eastAsia="ru-RU"/>
              </w:rPr>
              <w:lastRenderedPageBreak/>
              <w:t>государственную поддержку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spacing w:after="0" w:line="240" w:lineRule="auto"/>
              <w:ind w:left="-87" w:right="-129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trHeight w:val="538"/>
        </w:trPr>
        <w:tc>
          <w:tcPr>
            <w:tcW w:w="12188" w:type="dxa"/>
            <w:gridSpan w:val="23"/>
            <w:tcBorders>
              <w:top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lastRenderedPageBreak/>
              <w:t xml:space="preserve">Основное мероприятие подпрограммы 2.4. «Расширение участия малых и средних предприятий в закупках товаров, работ, 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услуг отдельными видами юридических лиц»</w:t>
            </w:r>
          </w:p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320" w:type="dxa"/>
            <w:gridSpan w:val="13"/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3"/>
          <w:wAfter w:w="2653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заключенных по результатам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29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D73E7D" w:rsidRPr="00D73E7D" w:rsidTr="00E647B1">
        <w:trPr>
          <w:gridAfter w:val="3"/>
          <w:wAfter w:w="2653" w:type="dxa"/>
        </w:trPr>
        <w:tc>
          <w:tcPr>
            <w:tcW w:w="15855" w:type="dxa"/>
            <w:gridSpan w:val="33"/>
            <w:tcBorders>
              <w:top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Основное мероприятие подпрограммы 2.5. «Повышение эффективности оказания имущественной поддержки субъектам МСП»</w:t>
            </w:r>
          </w:p>
        </w:tc>
      </w:tr>
      <w:tr w:rsidR="00D73E7D" w:rsidRPr="00D73E7D" w:rsidTr="00E647B1">
        <w:trPr>
          <w:gridAfter w:val="3"/>
          <w:wAfter w:w="2653" w:type="dxa"/>
        </w:trPr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 xml:space="preserve">Увеличение количества объектов имущества в перечнях государственного и муниципального имущества Орловской области, предназначенного для предоставления субъектам МСП и организациям, образующим инфраструктуру поддержки субъектов МСП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ind w:right="-129"/>
              <w:jc w:val="both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73E7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3E7D" w:rsidRPr="00D73E7D" w:rsidRDefault="00D73E7D" w:rsidP="00D73E7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D73E7D" w:rsidRPr="00D73E7D" w:rsidRDefault="00D73E7D" w:rsidP="00D73E7D">
      <w:pPr>
        <w:autoSpaceDE w:val="0"/>
        <w:autoSpaceDN w:val="0"/>
        <w:spacing w:after="0" w:line="240" w:lineRule="auto"/>
        <w:ind w:left="7938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73E7D" w:rsidRPr="00D73E7D" w:rsidRDefault="00D73E7D" w:rsidP="00D73E7D"/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526AE" w:rsidRDefault="002526AE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73E7D" w:rsidRDefault="00D73E7D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2 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>к муниципальной программе Сосковского района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 xml:space="preserve">Орловской области «Развитие предпринимательства 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71944">
        <w:rPr>
          <w:rFonts w:ascii="Times New Roman" w:hAnsi="Times New Roman" w:cs="Times New Roman"/>
          <w:sz w:val="28"/>
          <w:szCs w:val="28"/>
        </w:rPr>
        <w:t>и деловой активности в Сосковском районе  Орловской области»</w:t>
      </w:r>
    </w:p>
    <w:p w:rsidR="00871944" w:rsidRPr="00871944" w:rsidRDefault="00871944" w:rsidP="00837BB3">
      <w:pPr>
        <w:autoSpaceDE w:val="0"/>
        <w:autoSpaceDN w:val="0"/>
        <w:spacing w:after="0" w:line="240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871944" w:rsidRPr="00871944" w:rsidRDefault="00871944" w:rsidP="00871944">
      <w:pPr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871944" w:rsidRPr="00871944" w:rsidRDefault="00871944" w:rsidP="0087194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944">
        <w:rPr>
          <w:rFonts w:ascii="Times New Roman" w:hAnsi="Times New Roman" w:cs="Times New Roman"/>
          <w:color w:val="000000"/>
          <w:sz w:val="28"/>
          <w:szCs w:val="28"/>
        </w:rPr>
        <w:t>Перечень</w:t>
      </w:r>
      <w:r w:rsidRPr="00871944">
        <w:rPr>
          <w:rFonts w:ascii="Times New Roman" w:hAnsi="Times New Roman" w:cs="Times New Roman"/>
          <w:color w:val="000000"/>
          <w:sz w:val="28"/>
          <w:szCs w:val="28"/>
        </w:rPr>
        <w:br/>
        <w:t xml:space="preserve">подпрограмм муниципальной программы, ведомственных целевых программ и основных </w:t>
      </w:r>
    </w:p>
    <w:p w:rsidR="00871944" w:rsidRPr="00871944" w:rsidRDefault="00871944" w:rsidP="00871944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color w:val="000000"/>
          <w:sz w:val="28"/>
          <w:szCs w:val="28"/>
        </w:rPr>
      </w:pPr>
      <w:r w:rsidRPr="00871944">
        <w:rPr>
          <w:rFonts w:ascii="Times New Roman" w:hAnsi="Times New Roman" w:cs="Times New Roman"/>
          <w:color w:val="000000"/>
          <w:sz w:val="28"/>
          <w:szCs w:val="28"/>
        </w:rPr>
        <w:t>мероприятий подпрограмм муниципальной программы</w:t>
      </w:r>
    </w:p>
    <w:p w:rsidR="00871944" w:rsidRPr="00871944" w:rsidRDefault="00871944" w:rsidP="00871944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10"/>
        <w:gridCol w:w="1571"/>
        <w:gridCol w:w="1572"/>
        <w:gridCol w:w="2443"/>
        <w:gridCol w:w="3828"/>
      </w:tblGrid>
      <w:tr w:rsidR="00871944" w:rsidRPr="00871944" w:rsidTr="00E647B1">
        <w:tc>
          <w:tcPr>
            <w:tcW w:w="42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и наименование подпрограммы, ведомственной целевой программы, основного мероприятия подпрограммы</w:t>
            </w:r>
          </w:p>
        </w:tc>
        <w:tc>
          <w:tcPr>
            <w:tcW w:w="2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Связь с показателями муниципальной программы (подпрограммы)</w:t>
            </w:r>
          </w:p>
        </w:tc>
      </w:tr>
      <w:tr w:rsidR="00871944" w:rsidRPr="00871944" w:rsidTr="00E647B1">
        <w:tc>
          <w:tcPr>
            <w:tcW w:w="42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начала реализации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окончания реализации</w:t>
            </w:r>
          </w:p>
        </w:tc>
        <w:tc>
          <w:tcPr>
            <w:tcW w:w="2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871944" w:rsidRPr="00871944" w:rsidRDefault="00871944" w:rsidP="00871944">
      <w:pPr>
        <w:spacing w:after="0" w:line="240" w:lineRule="auto"/>
        <w:rPr>
          <w:sz w:val="2"/>
          <w:szCs w:val="2"/>
        </w:rPr>
      </w:pPr>
    </w:p>
    <w:tbl>
      <w:tblPr>
        <w:tblW w:w="1559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3544"/>
        <w:gridCol w:w="2210"/>
        <w:gridCol w:w="1571"/>
        <w:gridCol w:w="1572"/>
        <w:gridCol w:w="2443"/>
        <w:gridCol w:w="3828"/>
      </w:tblGrid>
      <w:tr w:rsidR="00871944" w:rsidRPr="00871944" w:rsidTr="00E647B1">
        <w:trPr>
          <w:tblHeader/>
        </w:trPr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5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Подпрограмма 1 «Развитие инвестиционной деятельности в Сосковском районе Орловской области»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Основное мероприятие подпрограммы 1.1 «Формирование и актуализация стратегических документов об инвестиционной деятельности»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и поддержание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в актуальном состоянии стратегии реализации инвестиционной политики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принятие 6 НПА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1.2. «Содействие созданию инфраструктуры сопровождения инвестиционных проектов»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Содействие созданию и расширению инфраструктуры сопровождения инвестиционных проектов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871944" w:rsidRPr="00871944" w:rsidRDefault="00871944" w:rsidP="00871944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количество площадок, предоставленных в аренду 3 единицы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Основное мероприятие подпрограммы 1.3. «Создание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позитивного инвестиционного имиджа района»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1 января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31 декабря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Расширение возможностей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привлечения инвестиций; 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обеспечение доступа к актуальной информации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 инвестиционном потенциале района;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 период до 2025 года: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1) количество мероприятий,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значимых для формирования инвестиционного имиджа Орловской области, – 6 единиц;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2) 6 обновлений материалов  об инвестиционной деятельности в районе на официальном сайте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) участие в 2 конкурсах по проектной деятельности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1.4. «Содействие развитию приоритетных направлений инвестиционной деятельности»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Поддержка создания объектов инфраструктуры на территории  производственных площадок для реализации инвестиционных проектов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 период до 2025 года участие  на выделение 2 субсидий </w:t>
            </w:r>
            <w:r w:rsidRPr="00871944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юридическим лицам на обеспечение производственных площадок объектами инфраструктуры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ind w:left="2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Подпрограмма 2 «Развитие и поддержка малого и среднего предпринимательства в Сосковском районе Орловской области»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2.1</w:t>
            </w:r>
            <w:r w:rsidRPr="00871944">
              <w:t xml:space="preserve">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«Совершенствование нормативной правовой базы, регулирующей деятельность субъектов малого и среднего предпринимательства, устранение административных барьеров»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Отдел по экономике,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предпринимательсву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правовых механизмов регулирования сферы </w:t>
            </w:r>
            <w:proofErr w:type="gram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Повышение информированности и грамотности предпринимателей по вопросам защиты своих прав и интересов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За период до 2025 года: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1) принятие 6 НПА;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2) проведение (участие в проведении) мероприятий, совещаний, круглых столов, встреч и мероприятий с субъектами МСП, в том числе с участием контрольно-надзорных органов, – 6 единиц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2.2. «Формирование и обеспечение функционирования инфраструктуры поддержки МСП»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 «Фонд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поддержки </w:t>
            </w:r>
            <w:proofErr w:type="gram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предприниматель-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  <w:proofErr w:type="gram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области»;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НО МКК «Фонд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микрофинансиро-вания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Орловской области»,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Ежегодно до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доступности финансовых ресурсов для субъектов МСП, оказание консультационной поддержки субъектам МСП, координирование проектов субъектов МСП, 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содействие привлечению инвестиций, услуг организаций инфраструктуры поддержки субъектов МСП, иных организаций предпринимателям и гражданам, планирующим начать </w:t>
            </w:r>
            <w:proofErr w:type="spellStart"/>
            <w:proofErr w:type="gram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предпринимательс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-кую</w:t>
            </w:r>
            <w:proofErr w:type="gram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деятельность, по принципу «одного окна»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 2025 году количество субъектов </w:t>
            </w:r>
            <w:r w:rsidRPr="008719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МСП, получивших государственную поддержку, составит 9 единиц, которыми будет создано 9 новых рабочих мест.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 xml:space="preserve">1) доля среднесписочной численности работников (без внешних совместителей), занятых на </w:t>
            </w:r>
            <w:proofErr w:type="spellStart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микропредприятиях</w:t>
            </w:r>
            <w:proofErr w:type="spellEnd"/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, малых и средних предприятиях и у индивидуальных предпринимателей, в общей численности занятого населения – 25 %;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1944">
              <w:rPr>
                <w:rFonts w:ascii="Times New Roman" w:hAnsi="Times New Roman" w:cs="Times New Roman"/>
                <w:sz w:val="24"/>
                <w:szCs w:val="24"/>
              </w:rPr>
              <w:t>2) количество субъектов МСП (включая индивидуальных предпринимателей) в расчете на 1 тыс. населения района– 25 единиц;</w:t>
            </w:r>
          </w:p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2.4.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«Расширение участия малых и средних предприятий в закупках товаров, работ, услуг отдельными видами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юридических лиц»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Отдел по управлению имуществом, отдел по экономике</w:t>
            </w:r>
            <w:proofErr w:type="gramStart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редпринимательству и торговле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спроса на продукцию субъектов МСП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2025 году годовой объем закупок товаров, работ, услуг, осуществляемых отдельными видами юридических лиц у субъектов МСП, в совокупном стоимостном объеме договоров, </w:t>
            </w: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заключенных по результатам закупок, составит не менее 15 %</w:t>
            </w:r>
          </w:p>
        </w:tc>
      </w:tr>
      <w:tr w:rsidR="00871944" w:rsidRPr="00871944" w:rsidTr="00E647B1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подпрограммы 2.5.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эффективности оказания имущественной поддержки субъектам МСП</w:t>
            </w:r>
          </w:p>
        </w:tc>
        <w:tc>
          <w:tcPr>
            <w:tcW w:w="2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 по управлению имуществом</w:t>
            </w:r>
          </w:p>
        </w:tc>
        <w:tc>
          <w:tcPr>
            <w:tcW w:w="1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Ежегодно </w:t>
            </w:r>
          </w:p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1 января начиная с 2020 года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Ежегодно до 31 декабря начиная с 2025 года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Стимулирование развития МСП на территории района за счет использования имущественного потенциала региона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944" w:rsidRPr="00871944" w:rsidRDefault="00871944" w:rsidP="0087194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1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количества объектов имущества в перечнях муниципального имущества, предназначенного для предоставления субъектам МСП и организациям, образующим инфраструктуру поддержки субъектов МСП, ежегодно на 10 % </w:t>
            </w:r>
          </w:p>
        </w:tc>
      </w:tr>
    </w:tbl>
    <w:p w:rsidR="00871944" w:rsidRPr="00871944" w:rsidRDefault="00871944" w:rsidP="00871944"/>
    <w:p w:rsidR="00D73E7D" w:rsidRDefault="00D73E7D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 xml:space="preserve"> к муниципальной программе Сосковского района 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 xml:space="preserve">Орловской области «Развитие предпринимательства 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>и деловой активности в Сосковском районе Орловской области»</w:t>
      </w:r>
    </w:p>
    <w:p w:rsidR="009C56F8" w:rsidRPr="009C56F8" w:rsidRDefault="009C56F8" w:rsidP="00837BB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C56F8" w:rsidRPr="009C56F8" w:rsidRDefault="009C56F8" w:rsidP="009C56F8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C56F8" w:rsidRPr="009C56F8" w:rsidRDefault="009C56F8" w:rsidP="009C56F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C56F8">
        <w:rPr>
          <w:rFonts w:ascii="Times New Roman" w:hAnsi="Times New Roman" w:cs="Times New Roman"/>
          <w:sz w:val="28"/>
          <w:szCs w:val="28"/>
        </w:rPr>
        <w:t>Сведения</w:t>
      </w:r>
      <w:r w:rsidRPr="009C56F8">
        <w:rPr>
          <w:rFonts w:ascii="Times New Roman" w:hAnsi="Times New Roman" w:cs="Times New Roman"/>
          <w:sz w:val="28"/>
          <w:szCs w:val="28"/>
        </w:rPr>
        <w:br/>
        <w:t xml:space="preserve">об основных мерах правового регулирования в сфере реализации </w:t>
      </w:r>
      <w:proofErr w:type="spellStart"/>
      <w:r w:rsidRPr="009C56F8">
        <w:rPr>
          <w:rFonts w:ascii="Times New Roman" w:hAnsi="Times New Roman" w:cs="Times New Roman"/>
          <w:sz w:val="28"/>
          <w:szCs w:val="28"/>
        </w:rPr>
        <w:t>мниципальной</w:t>
      </w:r>
      <w:proofErr w:type="spellEnd"/>
      <w:r w:rsidRPr="009C56F8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9C56F8" w:rsidRPr="009C56F8" w:rsidRDefault="009C56F8" w:rsidP="009C56F8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464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58"/>
        <w:gridCol w:w="5386"/>
        <w:gridCol w:w="3402"/>
        <w:gridCol w:w="2694"/>
      </w:tblGrid>
      <w:tr w:rsidR="009C56F8" w:rsidRPr="009C56F8" w:rsidTr="00E647B1">
        <w:tc>
          <w:tcPr>
            <w:tcW w:w="3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Вид нормативного правового акта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Основные положения нормативного правового акта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и соисполнители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56F8" w:rsidRPr="009C56F8" w:rsidRDefault="009C56F8" w:rsidP="009C56F8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56F8">
              <w:rPr>
                <w:rFonts w:ascii="Times New Roman" w:hAnsi="Times New Roman" w:cs="Times New Roman"/>
                <w:sz w:val="28"/>
                <w:szCs w:val="28"/>
              </w:rPr>
              <w:t>Ожидаемые сроки принятия</w:t>
            </w:r>
          </w:p>
        </w:tc>
      </w:tr>
      <w:tr w:rsidR="009C56F8" w:rsidRPr="009C56F8" w:rsidTr="00E647B1">
        <w:tc>
          <w:tcPr>
            <w:tcW w:w="31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Администрации района</w:t>
            </w: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Решение о внесении изменений в муниципальную программу Сосковского района Орловской области «Развитие предпринимательства и деловой активности в Сосковском районе Орловской области»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Отдел по экономике, предпринимательству и торговле</w:t>
            </w: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9C56F8" w:rsidRPr="009C56F8" w:rsidRDefault="009C56F8" w:rsidP="009C56F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56F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Ежегодно</w:t>
            </w:r>
          </w:p>
        </w:tc>
      </w:tr>
    </w:tbl>
    <w:p w:rsidR="009C56F8" w:rsidRPr="009C56F8" w:rsidRDefault="009C56F8" w:rsidP="009C56F8"/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4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 xml:space="preserve">к муниципальной программе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>Сосковского района Орловской области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 xml:space="preserve"> «Развитие предпринимательства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 xml:space="preserve">и деловой активности в Сосковском районе 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>Орловской области»</w:t>
      </w:r>
    </w:p>
    <w:p w:rsidR="00E141A7" w:rsidRPr="00E141A7" w:rsidRDefault="00E141A7" w:rsidP="00837BB3">
      <w:pPr>
        <w:autoSpaceDE w:val="0"/>
        <w:autoSpaceDN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141A7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E141A7">
        <w:rPr>
          <w:rFonts w:ascii="Times New Roman" w:hAnsi="Times New Roman" w:cs="Times New Roman"/>
          <w:sz w:val="28"/>
          <w:szCs w:val="28"/>
        </w:rPr>
        <w:br/>
        <w:t>реализации муниципальной программы за счет средств местного бюджета</w:t>
      </w:r>
    </w:p>
    <w:p w:rsidR="00E141A7" w:rsidRPr="00E141A7" w:rsidRDefault="00E141A7" w:rsidP="00E141A7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62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44"/>
        <w:gridCol w:w="2270"/>
        <w:gridCol w:w="530"/>
        <w:gridCol w:w="582"/>
        <w:gridCol w:w="552"/>
        <w:gridCol w:w="1701"/>
        <w:gridCol w:w="976"/>
        <w:gridCol w:w="1134"/>
        <w:gridCol w:w="992"/>
        <w:gridCol w:w="992"/>
        <w:gridCol w:w="992"/>
        <w:gridCol w:w="992"/>
      </w:tblGrid>
      <w:tr w:rsidR="00E141A7" w:rsidRPr="00E141A7" w:rsidTr="00E647B1">
        <w:tc>
          <w:tcPr>
            <w:tcW w:w="2127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2444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</w:t>
            </w:r>
          </w:p>
        </w:tc>
        <w:tc>
          <w:tcPr>
            <w:tcW w:w="2270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ГРБС </w:t>
            </w: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(ответственный исполнитель, соисполнители, участники, ГРБС по ведомственной целевой программе)</w:t>
            </w:r>
          </w:p>
        </w:tc>
        <w:tc>
          <w:tcPr>
            <w:tcW w:w="9443" w:type="dxa"/>
            <w:gridSpan w:val="10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Расходы (тыс. рублей) по годам реализации</w:t>
            </w: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141A7">
              <w:rPr>
                <w:rFonts w:ascii="Times New Roman" w:hAnsi="Times New Roman" w:cs="Times New Roman"/>
              </w:rPr>
              <w:t>Рз</w:t>
            </w:r>
            <w:proofErr w:type="spellEnd"/>
            <w:r w:rsidRPr="00E14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E141A7">
              <w:rPr>
                <w:rFonts w:ascii="Times New Roman" w:hAnsi="Times New Roman" w:cs="Times New Roman"/>
              </w:rPr>
              <w:t>Пр</w:t>
            </w:r>
            <w:proofErr w:type="spellEnd"/>
            <w:proofErr w:type="gramEnd"/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23" w:right="-108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всего по муниципальной программе</w:t>
            </w: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2025</w:t>
            </w:r>
          </w:p>
        </w:tc>
      </w:tr>
    </w:tbl>
    <w:p w:rsidR="00E141A7" w:rsidRPr="00E141A7" w:rsidRDefault="00E141A7" w:rsidP="00E141A7">
      <w:pPr>
        <w:spacing w:after="0" w:line="240" w:lineRule="auto"/>
        <w:rPr>
          <w:sz w:val="2"/>
          <w:szCs w:val="2"/>
        </w:rPr>
      </w:pPr>
    </w:p>
    <w:tbl>
      <w:tblPr>
        <w:tblW w:w="1628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2444"/>
        <w:gridCol w:w="2270"/>
        <w:gridCol w:w="530"/>
        <w:gridCol w:w="582"/>
        <w:gridCol w:w="552"/>
        <w:gridCol w:w="1701"/>
        <w:gridCol w:w="976"/>
        <w:gridCol w:w="1134"/>
        <w:gridCol w:w="992"/>
        <w:gridCol w:w="992"/>
        <w:gridCol w:w="992"/>
        <w:gridCol w:w="992"/>
      </w:tblGrid>
      <w:tr w:rsidR="00E141A7" w:rsidRPr="00E141A7" w:rsidTr="00E647B1">
        <w:trPr>
          <w:tblHeader/>
        </w:trPr>
        <w:tc>
          <w:tcPr>
            <w:tcW w:w="2127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4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7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13</w:t>
            </w:r>
          </w:p>
        </w:tc>
      </w:tr>
      <w:tr w:rsidR="00E141A7" w:rsidRPr="00E141A7" w:rsidTr="00E647B1">
        <w:tc>
          <w:tcPr>
            <w:tcW w:w="2127" w:type="dxa"/>
            <w:vMerge w:val="restart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Муниципальная программа</w:t>
            </w: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>«Развитие предпринимательства и деловой активности  в Сосковском районе             Орловской области»</w:t>
            </w: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lastRenderedPageBreak/>
              <w:t>Всего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 xml:space="preserve">Из них: 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pacing w:val="-4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145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rPr>
          <w:trHeight w:val="1023"/>
        </w:trPr>
        <w:tc>
          <w:tcPr>
            <w:tcW w:w="2127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27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</w:tr>
      <w:tr w:rsidR="00E141A7" w:rsidRPr="00E141A7" w:rsidTr="00E647B1">
        <w:tc>
          <w:tcPr>
            <w:tcW w:w="2127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>Подпрограмма 1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«Развитие инвестиционной деятельности   Сосковском районе                 в Орловской области» 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left="-108" w:right="-124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  <w:vAlign w:val="center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Основное мероприятие подпрограммы 1.1.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Формирование и актуализация стратегических документов об инвестиционной деятельности Сосковском районе</w:t>
            </w: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Орловской области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rPr>
          <w:trHeight w:val="1518"/>
        </w:trPr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Основное мероприятие подпрограммы 1.2.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Содействие созданию инфраструктуры сопровождения инвестиционных проектов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Основное </w:t>
            </w:r>
          </w:p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мероприятие подпрограммы 1.3.</w:t>
            </w:r>
          </w:p>
        </w:tc>
        <w:tc>
          <w:tcPr>
            <w:tcW w:w="2444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Создание </w:t>
            </w:r>
            <w:proofErr w:type="gramStart"/>
            <w:r w:rsidRPr="00E141A7">
              <w:rPr>
                <w:rFonts w:ascii="Times New Roman" w:hAnsi="Times New Roman" w:cs="Times New Roman"/>
              </w:rPr>
              <w:t>позитивного</w:t>
            </w:r>
            <w:proofErr w:type="gramEnd"/>
            <w:r w:rsidRPr="00E141A7">
              <w:rPr>
                <w:rFonts w:ascii="Times New Roman" w:hAnsi="Times New Roman" w:cs="Times New Roman"/>
              </w:rPr>
              <w:t xml:space="preserve"> </w:t>
            </w:r>
          </w:p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инвестиционного </w:t>
            </w:r>
          </w:p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имиджа в Сосковском районе Орловской области</w:t>
            </w:r>
          </w:p>
        </w:tc>
        <w:tc>
          <w:tcPr>
            <w:tcW w:w="227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tcBorders>
              <w:bottom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76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r w:rsidRPr="00E141A7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r w:rsidRPr="00E141A7">
              <w:t>5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E141A7" w:rsidRPr="00E141A7" w:rsidRDefault="00E141A7" w:rsidP="00E141A7">
            <w:r w:rsidRPr="00E141A7">
              <w:t>5</w:t>
            </w:r>
          </w:p>
        </w:tc>
      </w:tr>
      <w:tr w:rsidR="00E141A7" w:rsidRPr="00E141A7" w:rsidTr="00E647B1">
        <w:tc>
          <w:tcPr>
            <w:tcW w:w="2127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Основное мероприятие подпрограммы 1.4.</w:t>
            </w:r>
          </w:p>
        </w:tc>
        <w:tc>
          <w:tcPr>
            <w:tcW w:w="2444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Содействие развитию приоритетных направлений инвестиционной </w:t>
            </w:r>
            <w:r w:rsidRPr="00E141A7">
              <w:rPr>
                <w:rFonts w:ascii="Times New Roman" w:hAnsi="Times New Roman" w:cs="Times New Roman"/>
              </w:rPr>
              <w:lastRenderedPageBreak/>
              <w:t>деятельности</w:t>
            </w:r>
          </w:p>
        </w:tc>
        <w:tc>
          <w:tcPr>
            <w:tcW w:w="2270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 xml:space="preserve">Отдел по экономике, предпринимательству и торговле Администрации </w:t>
            </w:r>
            <w:r w:rsidRPr="00E141A7">
              <w:rPr>
                <w:rFonts w:ascii="Times New Roman" w:hAnsi="Times New Roman" w:cs="Times New Roman"/>
              </w:rPr>
              <w:lastRenderedPageBreak/>
              <w:t>района</w:t>
            </w:r>
          </w:p>
        </w:tc>
        <w:tc>
          <w:tcPr>
            <w:tcW w:w="530" w:type="dxa"/>
            <w:tcBorders>
              <w:top w:val="single" w:sz="4" w:space="0" w:color="auto"/>
            </w:tcBorders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3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lastRenderedPageBreak/>
              <w:t>Основное мероприятие подпрограммы 1.5.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Обеспечение профессиональной подготовки </w:t>
            </w:r>
            <w:r w:rsidRPr="00E141A7">
              <w:rPr>
                <w:rFonts w:ascii="Times New Roman" w:hAnsi="Times New Roman" w:cs="Times New Roman"/>
              </w:rPr>
              <w:br/>
              <w:t xml:space="preserve">и переподготовки специалистов, отвечающих за </w:t>
            </w:r>
            <w:proofErr w:type="gramStart"/>
            <w:r w:rsidRPr="00E141A7">
              <w:rPr>
                <w:rFonts w:ascii="Times New Roman" w:hAnsi="Times New Roman" w:cs="Times New Roman"/>
              </w:rPr>
              <w:t>инвестиционную</w:t>
            </w:r>
            <w:proofErr w:type="gramEnd"/>
            <w:r w:rsidRPr="00E141A7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141A7">
              <w:rPr>
                <w:rFonts w:ascii="Times New Roman" w:hAnsi="Times New Roman" w:cs="Times New Roman"/>
              </w:rPr>
              <w:t>политикув</w:t>
            </w:r>
            <w:proofErr w:type="spellEnd"/>
            <w:r w:rsidRPr="00E141A7">
              <w:rPr>
                <w:rFonts w:ascii="Times New Roman" w:hAnsi="Times New Roman" w:cs="Times New Roman"/>
              </w:rPr>
              <w:t xml:space="preserve"> Сосковском районе Орловской области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rPr>
          <w:trHeight w:val="248"/>
        </w:trPr>
        <w:tc>
          <w:tcPr>
            <w:tcW w:w="2127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Подпрограмма 2</w:t>
            </w: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 xml:space="preserve">«Развитие </w:t>
            </w:r>
            <w:r w:rsidRPr="00E141A7">
              <w:rPr>
                <w:rFonts w:ascii="Times New Roman" w:hAnsi="Times New Roman" w:cs="Times New Roman"/>
              </w:rPr>
              <w:br/>
              <w:t xml:space="preserve">и поддержка малого </w:t>
            </w:r>
            <w:r w:rsidRPr="00E141A7">
              <w:rPr>
                <w:rFonts w:ascii="Times New Roman" w:hAnsi="Times New Roman" w:cs="Times New Roman"/>
              </w:rPr>
              <w:br/>
              <w:t>и среднего предпринимательства в Сосковском районе Орловской области»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spacing w:after="0" w:line="240" w:lineRule="auto"/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  <w:tc>
          <w:tcPr>
            <w:tcW w:w="992" w:type="dxa"/>
          </w:tcPr>
          <w:p w:rsidR="00E141A7" w:rsidRPr="00E141A7" w:rsidRDefault="00E141A7" w:rsidP="00E141A7"/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Основное мероприятие подпрограммы 2.1.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Совершенствование нормативной правовой базы, регулирующей деятельность субъектов МСП, устранение административных барьеров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Основное мероприятие подпрограммы 2.2.</w:t>
            </w:r>
          </w:p>
        </w:tc>
        <w:tc>
          <w:tcPr>
            <w:tcW w:w="2444" w:type="dxa"/>
            <w:vMerge w:val="restart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 xml:space="preserve">Формирование </w:t>
            </w:r>
            <w:r w:rsidRPr="00E141A7">
              <w:rPr>
                <w:rFonts w:ascii="Times New Roman" w:hAnsi="Times New Roman" w:cs="Times New Roman"/>
                <w:color w:val="000000"/>
              </w:rPr>
              <w:br/>
              <w:t>и обеспечение функционирования инфраструктуры поддержки МСП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108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44" w:type="dxa"/>
            <w:vMerge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Основное мероприятие подпрограммы 2.3.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t>Финансовая поддержка субъектов МСП в приоритетных направлениях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ind w:left="-9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41A7" w:rsidRPr="00E141A7" w:rsidTr="00E647B1">
        <w:tc>
          <w:tcPr>
            <w:tcW w:w="2127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right="-250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  <w:color w:val="000000"/>
              </w:rPr>
              <w:lastRenderedPageBreak/>
              <w:t>Основное мероприятие подпрограммы 2.4.</w:t>
            </w:r>
          </w:p>
        </w:tc>
        <w:tc>
          <w:tcPr>
            <w:tcW w:w="2444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Расширение участия малых и средних предприятий в закупках товаров, работ, услуг отдельными видами юридических лиц</w:t>
            </w:r>
          </w:p>
        </w:tc>
        <w:tc>
          <w:tcPr>
            <w:tcW w:w="227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E141A7">
              <w:rPr>
                <w:rFonts w:ascii="Times New Roman" w:hAnsi="Times New Roman" w:cs="Times New Roman"/>
              </w:rPr>
              <w:t>Отдел по экономике, предпринимательству и торговле Администрации района</w:t>
            </w:r>
          </w:p>
        </w:tc>
        <w:tc>
          <w:tcPr>
            <w:tcW w:w="530" w:type="dxa"/>
            <w:shd w:val="clear" w:color="auto" w:fill="FFFFFF"/>
          </w:tcPr>
          <w:p w:rsidR="00E141A7" w:rsidRPr="00E141A7" w:rsidRDefault="00E141A7" w:rsidP="00E141A7">
            <w:pPr>
              <w:spacing w:after="0" w:line="240" w:lineRule="auto"/>
              <w:ind w:hanging="9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8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76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E141A7" w:rsidRPr="00E141A7" w:rsidRDefault="00E141A7" w:rsidP="00E141A7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9C56F8" w:rsidRDefault="009C56F8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5 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 xml:space="preserve">к муниципальной программе Сосковского района 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 xml:space="preserve">Орловской области «Развитие предпринимательства 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ind w:left="7938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>и деловой активности в Сосковском районе Орловской области»</w:t>
      </w:r>
    </w:p>
    <w:p w:rsidR="00890D89" w:rsidRPr="00890D89" w:rsidRDefault="00890D89" w:rsidP="00837BB3">
      <w:pPr>
        <w:autoSpaceDE w:val="0"/>
        <w:autoSpaceDN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890D89" w:rsidRPr="00890D89" w:rsidRDefault="00890D89" w:rsidP="00890D8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>Ресурсное обеспечение</w:t>
      </w:r>
      <w:r w:rsidRPr="00890D89">
        <w:rPr>
          <w:rFonts w:ascii="Times New Roman" w:hAnsi="Times New Roman" w:cs="Times New Roman"/>
          <w:sz w:val="28"/>
          <w:szCs w:val="28"/>
        </w:rPr>
        <w:br/>
        <w:t>и прогнозная (справочная) оценка расходов местного</w:t>
      </w:r>
      <w:r w:rsidRPr="00890D89">
        <w:t xml:space="preserve"> </w:t>
      </w:r>
      <w:r w:rsidRPr="00890D89">
        <w:rPr>
          <w:rFonts w:ascii="Times New Roman" w:hAnsi="Times New Roman" w:cs="Times New Roman"/>
          <w:sz w:val="28"/>
          <w:szCs w:val="28"/>
        </w:rPr>
        <w:t xml:space="preserve">бюджетов,  внебюджетных источников на реализацию целей муниципальной программы </w:t>
      </w:r>
    </w:p>
    <w:p w:rsidR="00890D89" w:rsidRPr="00890D89" w:rsidRDefault="00890D89" w:rsidP="00890D89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890D89">
        <w:rPr>
          <w:rFonts w:ascii="Times New Roman" w:hAnsi="Times New Roman" w:cs="Times New Roman"/>
          <w:sz w:val="28"/>
          <w:szCs w:val="28"/>
        </w:rPr>
        <w:t>Сосковского района</w:t>
      </w: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126"/>
        <w:gridCol w:w="1276"/>
        <w:gridCol w:w="1276"/>
        <w:gridCol w:w="1134"/>
        <w:gridCol w:w="1134"/>
        <w:gridCol w:w="1134"/>
        <w:gridCol w:w="1134"/>
        <w:gridCol w:w="1134"/>
      </w:tblGrid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муниципальной программы, ведомственной целевой программы, основного мероприятия подпрограммы</w:t>
            </w:r>
          </w:p>
        </w:tc>
        <w:tc>
          <w:tcPr>
            <w:tcW w:w="2126" w:type="dxa"/>
            <w:vMerge w:val="restart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8222" w:type="dxa"/>
            <w:gridSpan w:val="7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Оценка расходов по годам реализации, годы</w:t>
            </w: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</w:tr>
    </w:tbl>
    <w:p w:rsidR="00890D89" w:rsidRPr="00890D89" w:rsidRDefault="00890D89" w:rsidP="00890D89">
      <w:pPr>
        <w:spacing w:after="0" w:line="240" w:lineRule="auto"/>
        <w:rPr>
          <w:sz w:val="2"/>
          <w:szCs w:val="2"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3260"/>
        <w:gridCol w:w="2126"/>
        <w:gridCol w:w="1276"/>
        <w:gridCol w:w="1276"/>
        <w:gridCol w:w="1134"/>
        <w:gridCol w:w="1134"/>
        <w:gridCol w:w="1134"/>
        <w:gridCol w:w="1134"/>
        <w:gridCol w:w="1134"/>
      </w:tblGrid>
      <w:tr w:rsidR="00890D89" w:rsidRPr="00890D89" w:rsidTr="00E647B1">
        <w:trPr>
          <w:tblHeader/>
        </w:trPr>
        <w:tc>
          <w:tcPr>
            <w:tcW w:w="2268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rPr>
          <w:trHeight w:val="171"/>
        </w:trPr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«Развитие предпринимательства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деловой активности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в Сосковском районе Орловской области»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7" w:right="-1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 муниципального образования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 (далее – ГВФ)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77" w:right="-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rPr>
          <w:trHeight w:val="852"/>
        </w:trPr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внебюджетные источники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(далее – ВИ)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Подпрограмма 1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инвестиционной деятельности в Сосковском районе Орловской области» 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</w:p>
          <w:p w:rsidR="00890D89" w:rsidRPr="00890D89" w:rsidRDefault="00890D89" w:rsidP="00890D89">
            <w:pPr>
              <w:spacing w:after="0" w:line="240" w:lineRule="auto"/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мероприятие подпрограммы 1.1.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Формирование и актуализация стратегических документов об инвестиционной деятельности в Сосковском районе Орловской области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бюджеты МО и 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1.2.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Содействие созданию инфраструктуры сопровождения инвестиционных проектов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9" w:right="-10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9" w:right="-10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10" w:right="-10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бюджеты МО и 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1.3.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Создание позитивного инвестиционного имиджа Сосковского района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бюджет МО 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30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>5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1.4.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Содействие развитию приоритетных направлений инвестиционной деятельности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бюджеты МО и 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1.5.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профессиональной подготовки и переподготовки специалистов, отвечающих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инвестиционную политику 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«Развитие и поддержка малого и среднего предпринимательства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в</w:t>
            </w:r>
            <w:r w:rsidRPr="00890D89">
              <w:t xml:space="preserve">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Сосковском районе Орловской области»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36" w:right="-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2.1.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нормативной правовой базы, регулирующей деятельность субъектов МСП, устранение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административных барьеров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2.2.</w:t>
            </w: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Формирование и обеспечение функционирования инфраструктуры поддержки МСП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90D89" w:rsidRPr="00890D89" w:rsidRDefault="00890D89" w:rsidP="00890D89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2.3.</w:t>
            </w: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Финансовая поддержка субъектов МСП </w:t>
            </w:r>
            <w:r w:rsidRPr="00890D89">
              <w:rPr>
                <w:rFonts w:ascii="Times New Roman" w:hAnsi="Times New Roman" w:cs="Times New Roman"/>
                <w:sz w:val="24"/>
                <w:szCs w:val="24"/>
              </w:rPr>
              <w:br/>
              <w:t>в приоритетных направлениях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7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FFFFF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890D89" w:rsidRPr="00890D89" w:rsidRDefault="00890D89" w:rsidP="00890D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подпрограммы 2.4.</w:t>
            </w:r>
          </w:p>
        </w:tc>
        <w:tc>
          <w:tcPr>
            <w:tcW w:w="3260" w:type="dxa"/>
            <w:vMerge w:val="restart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Расширение участия малых и средних предприятий в закупках товаров, работ, услуг отдельными видами юридических лиц</w:t>
            </w: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ГВФ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  <w:tr w:rsidR="00890D89" w:rsidRPr="00890D89" w:rsidTr="00E647B1">
        <w:tc>
          <w:tcPr>
            <w:tcW w:w="2268" w:type="dxa"/>
            <w:vMerge/>
            <w:vAlign w:val="center"/>
          </w:tcPr>
          <w:p w:rsidR="00890D89" w:rsidRPr="00890D89" w:rsidRDefault="00890D89" w:rsidP="00890D89">
            <w:pPr>
              <w:spacing w:after="0" w:line="240" w:lineRule="auto"/>
              <w:ind w:right="-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90D89" w:rsidRPr="00890D89" w:rsidRDefault="00890D89" w:rsidP="00890D8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0D89">
              <w:rPr>
                <w:rFonts w:ascii="Times New Roman" w:hAnsi="Times New Roman" w:cs="Times New Roman"/>
                <w:sz w:val="24"/>
                <w:szCs w:val="24"/>
              </w:rPr>
              <w:t>ВИ</w:t>
            </w: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  <w:tc>
          <w:tcPr>
            <w:tcW w:w="1134" w:type="dxa"/>
          </w:tcPr>
          <w:p w:rsidR="00890D89" w:rsidRPr="00890D89" w:rsidRDefault="00890D89" w:rsidP="00890D89">
            <w:pPr>
              <w:spacing w:after="0" w:line="240" w:lineRule="auto"/>
              <w:ind w:left="-108" w:right="-122"/>
              <w:jc w:val="center"/>
              <w:rPr>
                <w:rFonts w:ascii="Times New Roman" w:hAnsi="Times New Roman" w:cs="Times New Roman"/>
                <w:spacing w:val="-8"/>
                <w:sz w:val="24"/>
                <w:szCs w:val="24"/>
              </w:rPr>
            </w:pPr>
          </w:p>
        </w:tc>
      </w:tr>
    </w:tbl>
    <w:p w:rsidR="00890D89" w:rsidRPr="00890D89" w:rsidRDefault="00890D89" w:rsidP="00890D89"/>
    <w:p w:rsidR="00E141A7" w:rsidRDefault="00E141A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Default="0043334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433347">
      <w:pPr>
        <w:autoSpaceDE w:val="0"/>
        <w:autoSpaceDN w:val="0"/>
        <w:spacing w:after="0" w:line="240" w:lineRule="auto"/>
        <w:ind w:left="3969"/>
        <w:jc w:val="center"/>
        <w:outlineLvl w:val="0"/>
        <w:rPr>
          <w:rFonts w:ascii="Times New Roman" w:hAnsi="Times New Roman" w:cs="Times New Roman"/>
          <w:sz w:val="28"/>
          <w:szCs w:val="28"/>
        </w:rPr>
        <w:sectPr w:rsidR="00B43F51" w:rsidSect="00D73E7D">
          <w:pgSz w:w="16837" w:h="11905" w:orient="landscape"/>
          <w:pgMar w:top="1418" w:right="1134" w:bottom="567" w:left="1134" w:header="0" w:footer="6" w:gutter="0"/>
          <w:cols w:space="720"/>
          <w:noEndnote/>
          <w:titlePg/>
          <w:docGrid w:linePitch="360"/>
        </w:sectPr>
      </w:pPr>
    </w:p>
    <w:p w:rsidR="00837BB3" w:rsidRDefault="00433347" w:rsidP="00837BB3">
      <w:pPr>
        <w:autoSpaceDE w:val="0"/>
        <w:autoSpaceDN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347">
        <w:rPr>
          <w:rFonts w:ascii="Times New Roman" w:hAnsi="Times New Roman" w:cs="Times New Roman"/>
          <w:sz w:val="28"/>
          <w:szCs w:val="28"/>
        </w:rPr>
        <w:lastRenderedPageBreak/>
        <w:t>Приложение 6</w:t>
      </w:r>
    </w:p>
    <w:p w:rsidR="00433347" w:rsidRPr="00433347" w:rsidRDefault="00433347" w:rsidP="00837BB3">
      <w:pPr>
        <w:autoSpaceDE w:val="0"/>
        <w:autoSpaceDN w:val="0"/>
        <w:spacing w:after="0" w:line="240" w:lineRule="auto"/>
        <w:ind w:left="396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433347">
        <w:rPr>
          <w:rFonts w:ascii="Times New Roman" w:hAnsi="Times New Roman" w:cs="Times New Roman"/>
          <w:sz w:val="28"/>
          <w:szCs w:val="28"/>
        </w:rPr>
        <w:t xml:space="preserve"> к муниципальной программе Сосковского района Орловской области «Развитие предпринимательства и деловой активности в</w:t>
      </w:r>
      <w:r w:rsidRPr="00433347">
        <w:t xml:space="preserve"> </w:t>
      </w:r>
      <w:r w:rsidRPr="00433347">
        <w:rPr>
          <w:rFonts w:ascii="Times New Roman" w:hAnsi="Times New Roman" w:cs="Times New Roman"/>
          <w:sz w:val="28"/>
          <w:szCs w:val="28"/>
        </w:rPr>
        <w:t>Сосковском районе Орловской области»</w:t>
      </w:r>
    </w:p>
    <w:p w:rsidR="00433347" w:rsidRPr="00433347" w:rsidRDefault="00433347" w:rsidP="0043334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Порядок и методика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br/>
        <w:t>оценки эффективности реализации муниципальной программы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муниципальной программы Сосковского района Орловской области «Развитие предпринимательства и деловой активности в Сосковском районе Орловской области» (далее – муниципальная программа) осуществляется в соответствии с </w:t>
      </w:r>
      <w:hyperlink r:id="rId11" w:history="1">
        <w:r w:rsidRPr="00433347">
          <w:rPr>
            <w:rFonts w:ascii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Администрации Сосковского района от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11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октября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2013 г.    №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tab/>
        <w:t>366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«Об утверждении Порядка разработки, реализации и оценки эффективности муниципальных программ Сосковского района».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производится ежегодно.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Результаты оценки эффективности реализации муниципальной программы представляются в составе годового отчета ответственного исполнителя муниципальной программы о ходе ее реализации и об оценке эффективности.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Оценка эффективности реализации муниципальной программы осуществляется в два этапа.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На первом этапе осуществляется оценка эффективности реализации подпрограмм, которая производится с учетом следующих составляющих: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реализации мероприятий;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соответствия запланированному уровню затрат;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использования средств областного бюджета;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подпрограмм;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На втором этапе осуществляется оценка эффективности реализации муниципальной программы, которая определяется с учетом: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степени достижения целей и решения задач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оценки эффективности реализации подпрограмм (рассчитанной на первом этапе).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8" w:name="sub_701"/>
      <w:r w:rsidRPr="00433347">
        <w:rPr>
          <w:rFonts w:ascii="Times New Roman" w:hAnsi="Times New Roman" w:cs="Times New Roman"/>
          <w:sz w:val="28"/>
          <w:szCs w:val="28"/>
          <w:lang w:eastAsia="ru-RU"/>
        </w:rPr>
        <w:t>1. Первый этап оценки эффективности реализации муниципальной программы</w:t>
      </w:r>
    </w:p>
    <w:bookmarkEnd w:id="18"/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1.1. Оценка степени реализации мероприятий.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оценивается для каждой подпрограммы как доля мероприятий, выполненных в полном объеме,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М,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мероприятий;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Мв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М – общее количество мероприятий, запланированных к реализации в отчетном году.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мероприятий рассчитывается для всех мероприятий, полностью или частично реализуемых за счет бюджетных средств (средства областного и федерального бюджетов).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Мероприятие считается выполненным в полном объеме при достижении следующих результатов: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1) 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хуже,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случаях, когда в графе «ожидаемый непосредственный результат мероприятия» плана реализации муниципальной программы зафиксированы количественные значения показателей (индикаторов) на отчетный год, либо в случаях, когда установлена прямая связь между основными мероприятиями и показателями (индикаторами) подпрограмм, результаты выполнения мероприятий оцениваются на основании числовых (в абсолютных или относительных величинах) значений показателей (индикаторов).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случае если степень достижения показателя (индикатора) составляет менее 100 %, проводится сопоставление значений показателя (индикатора), достигнутого в отчетном году, со значением данного показателя (индикатора), достигнутого в году, предшествующем отчетному.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случае ухудшения значения показателя (индикатора) по сравнению с предыдущим периодом (т. е. при снижении значения показателя (индикатора) по показателю (индикатору), желаемой тенденцией развития которого является рост, и при росте значения показателя (индикатора), желаемой тенденцией развития которого является снижение) проводится сопоставление темпов роста данного показателя (индикатора) с темпами роста объемов расходов по рассматриваемому мероприятию.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При этом мероприятие может считаться выполненным только в случае, если темпы ухудшения значений показателя ниже темпов сокращения расходов на реализацию мероприятия (например, допускается снижение на 1 % значения показателя, если расходы сократились не менее чем на 1 % в отчетном году по сравнению с годом, предшествующим отчетному);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2) в том случае, когда для описания результатов реализации мероприятия используется несколько показателей (индикаторов), для оценки степени реализации мероприятия используется среднее арифметическое значение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отношений фактических значений показателей к запланированным значениям, выраженное в процентах;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3) по иным мероприятиям результаты реализации могут оцениваться как достижение непосредственного результата.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1.2. Оценка степени соответствия запланированному уровню затрат.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соответствия запланированному уровню затрат оценивается для каждой подпрограммы как отношение фактически произведенных в отчетном году расходов на реализацию подпрограммы к их плановым значениям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затрат;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Зф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фактические расходы на реализацию подпрограммы в отчетном году;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Зп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плановые расходы на реализацию подпрограммы в отчетном году.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в законе об областном бюджете на отчетный год по состоянию на 1 января отчетного года.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случае если в течение одного года в государственную программу вносились изменения в части корректировки объемов финансирования и, как следствие, значений показателей (индикаторов) и ожидаемых непосредственных результатов реализации мероприятий, в качестве плановых расходов бюджетных средств указываются данные по бюджетным ассигнованиям, предусмотренным на реализацию соответствующей подпрограммы в законе об областном бюджете на отчетный год по состоянию на 31 декабря отчетного года.</w:t>
      </w:r>
      <w:proofErr w:type="gramEnd"/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1.3. Оценка эффективности использования бюджетных средств.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Эффективность использования бюджетных средств рассчитывается для каждой подпрограммы как отношение степени реализации мероприятий к степени соответствия запланированному уровню расходов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эффективность использования бюджетных средств;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СРм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мероприятий;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ССуз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соответствия запланированному уровню расходов.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1.4. Оценка степени достижения целей и решения задач подпрограмм.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(далее – степень реализации) подпрограмм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(индикатора), характеризующего цели и задачи подпрограммы, рассчитывается по следующим формулам: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для показателей (индикаторов), желаемой тенденцией развития которых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является увеличение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п/п ф / ЗП п/п </w:t>
      </w:r>
      <w:proofErr w:type="spellStart"/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п/п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п/п </w:t>
      </w:r>
      <w:proofErr w:type="spellStart"/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ЗП п/п ф,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п/п </w:t>
      </w:r>
      <w:proofErr w:type="spellStart"/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цели и задачи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ф – значение показателя (индикатора), характеризующего цели и задачи подпрограммы, фактически достигнутое на конец отчетного периода.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подпрограммы рассчитывается по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776" behindDoc="0" locked="0" layoutInCell="1" hidden="0" allowOverlap="1" wp14:anchorId="69829C47" wp14:editId="52B24D72">
                <wp:simplePos x="0" y="0"/>
                <wp:positionH relativeFrom="column">
                  <wp:posOffset>4335780</wp:posOffset>
                </wp:positionH>
                <wp:positionV relativeFrom="paragraph">
                  <wp:posOffset>194945</wp:posOffset>
                </wp:positionV>
                <wp:extent cx="601980" cy="342900"/>
                <wp:effectExtent l="6350" t="6350" r="6350" b="635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647B1" w:rsidRDefault="00E647B1" w:rsidP="00433347">
                            <w:pPr>
                              <w:ind w:left="-142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left:0;text-align:left;margin-left:341.4pt;margin-top:15.35pt;width:47.4pt;height:27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" strokeweight="1pt">
                <v:path arrowok="t"/>
                <v:textbox>
                  <w:txbxContent>
                    <w:p w:rsidR="00E647B1" w:rsidRDefault="00E647B1" w:rsidP="00433347">
                      <w:pPr>
                        <w:ind w:left="-142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где:</w:t>
                      </w:r>
                    </w:p>
                  </w:txbxContent>
                </v:textbox>
              </v:rect>
            </w:pict>
          </mc:Fallback>
        </mc:AlternateContent>
      </w:r>
      <w:r w:rsidRPr="00433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80" distR="180" wp14:anchorId="1D51FFB5" wp14:editId="6DCB8ECE">
            <wp:extent cx="2545080" cy="723900"/>
            <wp:effectExtent l="0" t="0" r="0" b="0"/>
            <wp:docPr id="1" name="shape10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степень реализации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N – число показателей (индикаторов), характеризующих цели и задачи подпрограммы (ведомственной целевой программы).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случаях, если СД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единицы, значение СД п/п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равным единице.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1.5. Оценка эффективности реализации подпрограммы.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подпрограммы оценивается в зависимости от значений оценки степени реализации подпрограммы и оценки эффективности использования бюджетных средств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/п = СР п/п X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эффективность реализации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степень реализации подпрограммы;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Эис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эффективность использования бюджетных средств (либо – по решению ответственного исполнителя – эффективность использования финансовых ресурсов на реализацию подпрограммы).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высокой, в случае если значение 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составляет не менее 0,9.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средней, в случае если значение 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составляет не менее 0,8.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подпрограммы признается удовлетворительной,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 случае если значение 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составляет не менее 0,7.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bookmarkStart w:id="19" w:name="sub_702"/>
      <w:r w:rsidRPr="00433347">
        <w:rPr>
          <w:rFonts w:ascii="Times New Roman" w:hAnsi="Times New Roman" w:cs="Times New Roman"/>
          <w:sz w:val="28"/>
          <w:szCs w:val="28"/>
          <w:lang w:eastAsia="ru-RU"/>
        </w:rPr>
        <w:t>2. Второй этап оценки эффективности реализации муниципальной программы</w:t>
      </w:r>
      <w:bookmarkEnd w:id="19"/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2.1. Оценка степени достижения целей и решения задач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оценки степени достижения целей и решения задач (далее – степень реализации)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достижения планового значения показателя (индикатора), характеризующего цели и задачи муниципальной программы, рассчитывается по следующим формулам: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ф /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=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/ 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ф, где: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ЗП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ф – значение показателя (индикатора), характеризующего цели и задачи муниципальной программы, фактически достигнутое на конец отчетного периода.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Степень реализации муниципальной программы рассчитывается по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824" behindDoc="0" locked="0" layoutInCell="1" hidden="0" allowOverlap="1" wp14:anchorId="35325CB0" wp14:editId="681A9C7C">
                <wp:simplePos x="0" y="0"/>
                <wp:positionH relativeFrom="column">
                  <wp:posOffset>4198620</wp:posOffset>
                </wp:positionH>
                <wp:positionV relativeFrom="paragraph">
                  <wp:posOffset>180340</wp:posOffset>
                </wp:positionV>
                <wp:extent cx="601980" cy="342900"/>
                <wp:effectExtent l="6350" t="6350" r="6350" b="6350"/>
                <wp:wrapNone/>
                <wp:docPr id="1027" name="shape10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198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</a:ln>
                      </wps:spPr>
                      <wps:txbx>
                        <w:txbxContent>
                          <w:p w:rsidR="00E647B1" w:rsidRDefault="00E647B1" w:rsidP="00433347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, 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7" o:spid="_x0000_s1027" style="position:absolute;left:0;text-align:left;margin-left:330.6pt;margin-top:14.2pt;width:47.4pt;height:27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" strokeweight="1pt">
                <v:path arrowok="t"/>
                <v:textbox>
                  <w:txbxContent>
                    <w:p w:rsidR="00E647B1" w:rsidRDefault="00E647B1" w:rsidP="00433347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, где:</w:t>
                      </w:r>
                    </w:p>
                  </w:txbxContent>
                </v:textbox>
              </v:rect>
            </w:pict>
          </mc:Fallback>
        </mc:AlternateContent>
      </w:r>
      <w:r w:rsidRPr="00433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80" distR="180" wp14:anchorId="5FF22500" wp14:editId="678256AD">
            <wp:extent cx="2179320" cy="662940"/>
            <wp:effectExtent l="0" t="0" r="0" b="0"/>
            <wp:docPr id="3" name="shape10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79320" cy="662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М – число показателей (индикаторов), характеризующих цели и задачи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При использовании данной формулы в случае, если 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больше </w:t>
      </w:r>
      <w:r w:rsidRPr="0043334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единицы, значение СД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мп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пз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принимается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равным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единице.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2.2. Оценка эффективности реализации муниципальной программы.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Эффективность реализации муниципальной программы оценивается в зависимости от значений оценки степени реализации муниципальной программы и оценки эффективности реализации входящих в нее подпрограмм по следующей формуле: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69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800" behindDoc="0" locked="0" layoutInCell="1" hidden="0" allowOverlap="1" wp14:anchorId="0E441759" wp14:editId="65406568">
                <wp:simplePos x="0" y="0"/>
                <wp:positionH relativeFrom="column">
                  <wp:posOffset>4467225</wp:posOffset>
                </wp:positionH>
                <wp:positionV relativeFrom="paragraph">
                  <wp:posOffset>172085</wp:posOffset>
                </wp:positionV>
                <wp:extent cx="822960" cy="342900"/>
                <wp:effectExtent l="6350" t="6350" r="6350" b="6350"/>
                <wp:wrapNone/>
                <wp:docPr id="1029" name="shape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2296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FFFFFF"/>
                          </a:solidFill>
                        </a:ln>
                      </wps:spPr>
                      <wps:txbx>
                        <w:txbxContent>
                          <w:p w:rsidR="00E647B1" w:rsidRDefault="00E647B1" w:rsidP="00433347">
                            <w:pPr>
                              <w:ind w:left="-284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/>
                                <w:sz w:val="32"/>
                                <w:szCs w:val="32"/>
                                <w:lang w:val="en-US"/>
                              </w:rPr>
                              <w:t xml:space="preserve"> j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где: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9" o:spid="_x0000_s1028" style="position:absolute;left:0;text-align:left;margin-left:351.75pt;margin-top:13.55pt;width:64.8pt;height:27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" strokecolor="white" strokeweight="1pt">
                <v:path arrowok="t"/>
                <v:textbox>
                  <w:txbxContent>
                    <w:p w:rsidR="00E647B1" w:rsidRDefault="00E647B1" w:rsidP="00433347">
                      <w:pPr>
                        <w:ind w:left="-284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</w:rPr>
                        <w:t>/</w:t>
                      </w:r>
                      <w:r>
                        <w:rPr>
                          <w:rFonts w:ascii="Times New Roman" w:hAnsi="Times New Roman" w:cs="Times New Roman"/>
                          <w:i/>
                          <w:sz w:val="32"/>
                          <w:szCs w:val="32"/>
                          <w:lang w:val="en-US"/>
                        </w:rPr>
                        <w:t xml:space="preserve"> j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  <w:lang w:val="en-US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где:</w:t>
                      </w:r>
                    </w:p>
                  </w:txbxContent>
                </v:textbox>
              </v:rect>
            </w:pict>
          </mc:Fallback>
        </mc:AlternateContent>
      </w:r>
      <w:r w:rsidRPr="004333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180" distR="180" wp14:anchorId="727F29D5" wp14:editId="1374D588">
            <wp:extent cx="3970020" cy="655320"/>
            <wp:effectExtent l="0" t="0" r="0" b="0"/>
            <wp:docPr id="4" name="shape10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이미지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70020" cy="655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эффективность реализации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СР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– степень реализации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ЭР </w:t>
      </w:r>
      <w:proofErr w:type="gram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>/п – эффективность реализации подпрограммы муниципальной программы;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>j – количество подпрограмм.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высокой, в случае если значение 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не менее 0,90.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средней, в случае если значение 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не менее 0,80.</w:t>
      </w:r>
    </w:p>
    <w:p w:rsidR="00433347" w:rsidRPr="00433347" w:rsidRDefault="00433347" w:rsidP="00433347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Эффективность реализации муниципальной программы признается удовлетворительной, в случае если значение ЭР </w:t>
      </w:r>
      <w:proofErr w:type="spellStart"/>
      <w:r w:rsidRPr="00433347">
        <w:rPr>
          <w:rFonts w:ascii="Times New Roman" w:hAnsi="Times New Roman" w:cs="Times New Roman"/>
          <w:sz w:val="28"/>
          <w:szCs w:val="28"/>
          <w:lang w:eastAsia="ru-RU"/>
        </w:rPr>
        <w:t>гп</w:t>
      </w:r>
      <w:proofErr w:type="spellEnd"/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 составляет не менее 0,70.</w:t>
      </w:r>
    </w:p>
    <w:p w:rsidR="00433347" w:rsidRPr="00433347" w:rsidRDefault="00433347" w:rsidP="00433347">
      <w:r w:rsidRPr="00433347">
        <w:rPr>
          <w:rFonts w:ascii="Times New Roman" w:hAnsi="Times New Roman" w:cs="Times New Roman"/>
          <w:sz w:val="28"/>
          <w:szCs w:val="28"/>
          <w:lang w:eastAsia="ru-RU"/>
        </w:rPr>
        <w:t xml:space="preserve">В остальных случаях эффективность реализации муниципальной программы признается неудовлетворительной.  </w:t>
      </w: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B43F51" w:rsidRDefault="00B43F51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  <w:sectPr w:rsidR="00B43F51" w:rsidSect="00B43F51">
          <w:pgSz w:w="11905" w:h="16837"/>
          <w:pgMar w:top="1134" w:right="567" w:bottom="1134" w:left="1418" w:header="0" w:footer="6" w:gutter="0"/>
          <w:cols w:space="720"/>
          <w:noEndnote/>
          <w:titlePg/>
          <w:docGrid w:linePitch="360"/>
        </w:sectPr>
      </w:pPr>
    </w:p>
    <w:p w:rsidR="00433347" w:rsidRDefault="00433347" w:rsidP="00552A1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433347" w:rsidSect="00D73E7D">
      <w:pgSz w:w="16837" w:h="11905" w:orient="landscape"/>
      <w:pgMar w:top="1418" w:right="1134" w:bottom="567" w:left="1134" w:header="0" w:footer="6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131B0"/>
    <w:multiLevelType w:val="hybridMultilevel"/>
    <w:tmpl w:val="C8A296D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62C03"/>
    <w:multiLevelType w:val="multilevel"/>
    <w:tmpl w:val="A66E6522"/>
    <w:lvl w:ilvl="0">
      <w:start w:val="3"/>
      <w:numFmt w:val="decimal"/>
      <w:lvlText w:val="3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B395354"/>
    <w:multiLevelType w:val="hybridMultilevel"/>
    <w:tmpl w:val="F8E27BB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229EE"/>
    <w:multiLevelType w:val="multilevel"/>
    <w:tmpl w:val="82E86884"/>
    <w:lvl w:ilvl="0">
      <w:start w:val="1"/>
      <w:numFmt w:val="bullet"/>
      <w:lvlText w:val="-"/>
      <w:lvlJc w:val="left"/>
      <w:rPr>
        <w:rFonts w:ascii="Arial" w:eastAsia="Times New Roman" w:hAnsi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B435D28"/>
    <w:multiLevelType w:val="multilevel"/>
    <w:tmpl w:val="38B4CAC0"/>
    <w:lvl w:ilvl="0">
      <w:start w:val="1"/>
      <w:numFmt w:val="decimal"/>
      <w:lvlText w:val="1.%1.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21325CE"/>
    <w:multiLevelType w:val="multilevel"/>
    <w:tmpl w:val="3C0E703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2A17"/>
    <w:rsid w:val="00017A5B"/>
    <w:rsid w:val="000A0DB9"/>
    <w:rsid w:val="000F2765"/>
    <w:rsid w:val="0012353B"/>
    <w:rsid w:val="00151512"/>
    <w:rsid w:val="00174B6B"/>
    <w:rsid w:val="001A1768"/>
    <w:rsid w:val="001B52EA"/>
    <w:rsid w:val="001E64AE"/>
    <w:rsid w:val="001F575F"/>
    <w:rsid w:val="00211C1C"/>
    <w:rsid w:val="002233A6"/>
    <w:rsid w:val="002526AE"/>
    <w:rsid w:val="002554E6"/>
    <w:rsid w:val="002818F1"/>
    <w:rsid w:val="00316FBB"/>
    <w:rsid w:val="00327D2B"/>
    <w:rsid w:val="003534E5"/>
    <w:rsid w:val="00386DAA"/>
    <w:rsid w:val="003B6E36"/>
    <w:rsid w:val="003C7D2F"/>
    <w:rsid w:val="003F0A49"/>
    <w:rsid w:val="00433347"/>
    <w:rsid w:val="00455203"/>
    <w:rsid w:val="00460EF4"/>
    <w:rsid w:val="004A4976"/>
    <w:rsid w:val="004A5233"/>
    <w:rsid w:val="00517728"/>
    <w:rsid w:val="00522E8D"/>
    <w:rsid w:val="00552A17"/>
    <w:rsid w:val="005B7E1E"/>
    <w:rsid w:val="005E4000"/>
    <w:rsid w:val="0067001A"/>
    <w:rsid w:val="006B2559"/>
    <w:rsid w:val="006C110A"/>
    <w:rsid w:val="006E6883"/>
    <w:rsid w:val="00715D85"/>
    <w:rsid w:val="00791E35"/>
    <w:rsid w:val="00811578"/>
    <w:rsid w:val="008155ED"/>
    <w:rsid w:val="00837BB3"/>
    <w:rsid w:val="00866C95"/>
    <w:rsid w:val="00871944"/>
    <w:rsid w:val="00890D89"/>
    <w:rsid w:val="00910739"/>
    <w:rsid w:val="00965844"/>
    <w:rsid w:val="009A17FE"/>
    <w:rsid w:val="009A7DC9"/>
    <w:rsid w:val="009C56F8"/>
    <w:rsid w:val="009F6FA0"/>
    <w:rsid w:val="00A04DD1"/>
    <w:rsid w:val="00A63701"/>
    <w:rsid w:val="00A70F36"/>
    <w:rsid w:val="00AB3A28"/>
    <w:rsid w:val="00B36C87"/>
    <w:rsid w:val="00B43F51"/>
    <w:rsid w:val="00B619B3"/>
    <w:rsid w:val="00B84506"/>
    <w:rsid w:val="00BA3EDE"/>
    <w:rsid w:val="00C74718"/>
    <w:rsid w:val="00C76A70"/>
    <w:rsid w:val="00C85A97"/>
    <w:rsid w:val="00C97312"/>
    <w:rsid w:val="00CF08EF"/>
    <w:rsid w:val="00D73E7D"/>
    <w:rsid w:val="00D825D2"/>
    <w:rsid w:val="00DA7F12"/>
    <w:rsid w:val="00E01332"/>
    <w:rsid w:val="00E01609"/>
    <w:rsid w:val="00E141A7"/>
    <w:rsid w:val="00E15B20"/>
    <w:rsid w:val="00E17BB3"/>
    <w:rsid w:val="00E61E10"/>
    <w:rsid w:val="00E647B1"/>
    <w:rsid w:val="00E70C84"/>
    <w:rsid w:val="00E95FDD"/>
    <w:rsid w:val="00EE5874"/>
    <w:rsid w:val="00F76D16"/>
    <w:rsid w:val="00FF35FA"/>
    <w:rsid w:val="00FF7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13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34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E35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52A17"/>
    <w:pPr>
      <w:tabs>
        <w:tab w:val="center" w:pos="4677"/>
        <w:tab w:val="right" w:pos="9355"/>
      </w:tabs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4">
    <w:name w:val="Верхний колонтитул Знак"/>
    <w:link w:val="a3"/>
    <w:uiPriority w:val="99"/>
    <w:locked/>
    <w:rsid w:val="00552A17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5">
    <w:name w:val="Normal (Web)"/>
    <w:basedOn w:val="a"/>
    <w:uiPriority w:val="99"/>
    <w:rsid w:val="006B2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99"/>
    <w:qFormat/>
    <w:locked/>
    <w:rsid w:val="006B2559"/>
    <w:rPr>
      <w:b/>
      <w:bCs/>
    </w:rPr>
  </w:style>
  <w:style w:type="character" w:customStyle="1" w:styleId="a7">
    <w:name w:val="Основной текст_"/>
    <w:link w:val="1"/>
    <w:uiPriority w:val="99"/>
    <w:locked/>
    <w:rsid w:val="006B2559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6B2559"/>
    <w:pPr>
      <w:widowControl w:val="0"/>
      <w:shd w:val="clear" w:color="auto" w:fill="FFFFFF"/>
      <w:spacing w:before="240" w:after="0" w:line="307" w:lineRule="exact"/>
      <w:jc w:val="both"/>
    </w:pPr>
    <w:rPr>
      <w:sz w:val="25"/>
      <w:szCs w:val="25"/>
      <w:shd w:val="clear" w:color="auto" w:fill="FFFFFF"/>
      <w:lang w:eastAsia="ru-RU"/>
    </w:rPr>
  </w:style>
  <w:style w:type="table" w:styleId="a8">
    <w:name w:val="Table Grid"/>
    <w:basedOn w:val="a1"/>
    <w:locked/>
    <w:rsid w:val="00DA7F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E0133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333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3334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12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8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544224.12000" TargetMode="External"/><Relationship Id="rId13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2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28419074.0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70544224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70544224.1000" TargetMode="External"/><Relationship Id="rId1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F8372-8B72-4CA0-9DEE-8EA3A9134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8287</Words>
  <Characters>47238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49419</dc:creator>
  <cp:keywords/>
  <dc:description/>
  <cp:lastModifiedBy>user</cp:lastModifiedBy>
  <cp:revision>4</cp:revision>
  <cp:lastPrinted>2019-10-02T06:10:00Z</cp:lastPrinted>
  <dcterms:created xsi:type="dcterms:W3CDTF">2019-10-02T06:17:00Z</dcterms:created>
  <dcterms:modified xsi:type="dcterms:W3CDTF">2019-10-03T08:40:00Z</dcterms:modified>
</cp:coreProperties>
</file>